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DB" w:rsidRPr="00FA7EE0" w:rsidRDefault="00EA0CDB" w:rsidP="00EA0CDB">
      <w:pPr>
        <w:pStyle w:val="GvdeMetni2"/>
        <w:spacing w:after="0" w:line="240" w:lineRule="auto"/>
        <w:jc w:val="center"/>
        <w:rPr>
          <w:b/>
          <w:sz w:val="22"/>
          <w:szCs w:val="22"/>
        </w:rPr>
      </w:pPr>
      <w:r w:rsidRPr="00FA7EE0">
        <w:rPr>
          <w:b/>
          <w:sz w:val="22"/>
          <w:szCs w:val="22"/>
        </w:rPr>
        <w:t>NEVZAT AYAZ SOSYALBİLİMLER LİSESİ</w:t>
      </w:r>
    </w:p>
    <w:p w:rsidR="00EA0CDB" w:rsidRPr="00FA7EE0" w:rsidRDefault="00EA0CDB" w:rsidP="00EA0CDB">
      <w:pPr>
        <w:pStyle w:val="GvdeMetni2"/>
        <w:spacing w:after="0" w:line="240" w:lineRule="auto"/>
        <w:jc w:val="center"/>
        <w:rPr>
          <w:b/>
          <w:sz w:val="22"/>
          <w:szCs w:val="22"/>
        </w:rPr>
      </w:pPr>
      <w:r w:rsidRPr="00FA7EE0">
        <w:rPr>
          <w:b/>
          <w:sz w:val="22"/>
          <w:szCs w:val="22"/>
        </w:rPr>
        <w:t xml:space="preserve">2018–2019 EĞİTİM-ÖĞRETİM YILI </w:t>
      </w:r>
      <w:r w:rsidRPr="00FA7EE0">
        <w:rPr>
          <w:b/>
          <w:bCs/>
          <w:iCs/>
          <w:sz w:val="22"/>
          <w:szCs w:val="22"/>
        </w:rPr>
        <w:t>ALMANCA DERSİ</w:t>
      </w:r>
    </w:p>
    <w:p w:rsidR="00EA0CDB" w:rsidRPr="00FA7EE0" w:rsidRDefault="00EA0CDB" w:rsidP="00EA0CDB">
      <w:pPr>
        <w:pStyle w:val="GvdeMetni2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NİSAN </w:t>
      </w:r>
      <w:r w:rsidRPr="00FA7EE0">
        <w:rPr>
          <w:b/>
          <w:sz w:val="22"/>
          <w:szCs w:val="22"/>
        </w:rPr>
        <w:t>AYI ZÜMRE TOPLANTI TUTANAĞI</w:t>
      </w:r>
    </w:p>
    <w:p w:rsidR="00EA0CDB" w:rsidRPr="00FA7EE0" w:rsidRDefault="00EA0CDB" w:rsidP="00EA0CDB">
      <w:pPr>
        <w:pStyle w:val="GvdeMetni2"/>
        <w:spacing w:after="0" w:line="240" w:lineRule="auto"/>
        <w:jc w:val="center"/>
        <w:rPr>
          <w:b/>
          <w:sz w:val="22"/>
          <w:szCs w:val="22"/>
        </w:rPr>
      </w:pPr>
    </w:p>
    <w:p w:rsidR="00EA0CDB" w:rsidRDefault="00EA0CDB" w:rsidP="00EA0CDB">
      <w:pPr>
        <w:pStyle w:val="GvdeMetni2"/>
        <w:spacing w:after="0" w:line="240" w:lineRule="auto"/>
        <w:rPr>
          <w:sz w:val="22"/>
          <w:szCs w:val="22"/>
        </w:rPr>
      </w:pPr>
      <w:r w:rsidRPr="00FA7EE0">
        <w:rPr>
          <w:sz w:val="22"/>
          <w:szCs w:val="22"/>
        </w:rPr>
        <w:t>Toplantı Tarihi</w:t>
      </w:r>
      <w:r w:rsidRPr="00FA7EE0">
        <w:rPr>
          <w:sz w:val="22"/>
          <w:szCs w:val="22"/>
        </w:rPr>
        <w:tab/>
      </w:r>
      <w:r w:rsidRPr="00FA7EE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A7EE0">
        <w:rPr>
          <w:sz w:val="22"/>
          <w:szCs w:val="22"/>
        </w:rPr>
        <w:t xml:space="preserve">: </w:t>
      </w:r>
      <w:r>
        <w:rPr>
          <w:sz w:val="22"/>
          <w:szCs w:val="22"/>
        </w:rPr>
        <w:t>15</w:t>
      </w:r>
      <w:r w:rsidRPr="00FA7EE0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FA7EE0">
        <w:rPr>
          <w:sz w:val="22"/>
          <w:szCs w:val="22"/>
        </w:rPr>
        <w:t>.201</w:t>
      </w:r>
      <w:r>
        <w:rPr>
          <w:sz w:val="22"/>
          <w:szCs w:val="22"/>
        </w:rPr>
        <w:t>9</w:t>
      </w:r>
    </w:p>
    <w:p w:rsidR="00EA0CDB" w:rsidRPr="00FA7EE0" w:rsidRDefault="00EA0CDB" w:rsidP="00EA0CDB">
      <w:pPr>
        <w:pStyle w:val="GvdeMetni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Toplantı </w:t>
      </w:r>
      <w:proofErr w:type="gramStart"/>
      <w:r>
        <w:rPr>
          <w:sz w:val="22"/>
          <w:szCs w:val="22"/>
        </w:rPr>
        <w:t>No                     :</w:t>
      </w:r>
      <w:r w:rsidR="00FF7E91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proofErr w:type="gramEnd"/>
    </w:p>
    <w:p w:rsidR="00EA0CDB" w:rsidRPr="00FA7EE0" w:rsidRDefault="00EA0CDB" w:rsidP="00EA0CDB">
      <w:pPr>
        <w:pStyle w:val="GvdeMetni2"/>
        <w:spacing w:after="0" w:line="240" w:lineRule="auto"/>
        <w:rPr>
          <w:sz w:val="22"/>
          <w:szCs w:val="22"/>
        </w:rPr>
      </w:pPr>
      <w:r w:rsidRPr="00FA7EE0">
        <w:rPr>
          <w:sz w:val="22"/>
          <w:szCs w:val="22"/>
        </w:rPr>
        <w:t xml:space="preserve">Toplantı Yeri ve </w:t>
      </w:r>
      <w:proofErr w:type="gramStart"/>
      <w:r w:rsidRPr="00FA7EE0">
        <w:rPr>
          <w:sz w:val="22"/>
          <w:szCs w:val="22"/>
        </w:rPr>
        <w:t>Zamanı</w:t>
      </w:r>
      <w:r>
        <w:rPr>
          <w:sz w:val="22"/>
          <w:szCs w:val="22"/>
        </w:rPr>
        <w:t xml:space="preserve"> </w:t>
      </w:r>
      <w:r w:rsidRPr="00FA7EE0">
        <w:rPr>
          <w:sz w:val="22"/>
          <w:szCs w:val="22"/>
        </w:rPr>
        <w:t>: Öğretmenler</w:t>
      </w:r>
      <w:proofErr w:type="gramEnd"/>
      <w:r w:rsidRPr="00FA7EE0">
        <w:rPr>
          <w:sz w:val="22"/>
          <w:szCs w:val="22"/>
        </w:rPr>
        <w:t xml:space="preserve"> Odası, 16.30</w:t>
      </w:r>
    </w:p>
    <w:p w:rsidR="00EA0CDB" w:rsidRPr="00FA7EE0" w:rsidRDefault="00EA0CDB" w:rsidP="00EA0CDB">
      <w:pPr>
        <w:pStyle w:val="GvdeMetni2"/>
        <w:spacing w:after="0" w:line="240" w:lineRule="auto"/>
        <w:rPr>
          <w:sz w:val="22"/>
          <w:szCs w:val="22"/>
        </w:rPr>
      </w:pPr>
      <w:r w:rsidRPr="00FA7EE0">
        <w:rPr>
          <w:sz w:val="22"/>
          <w:szCs w:val="22"/>
        </w:rPr>
        <w:t xml:space="preserve">Toplantıya </w:t>
      </w:r>
      <w:proofErr w:type="gramStart"/>
      <w:r w:rsidRPr="00FA7EE0">
        <w:rPr>
          <w:sz w:val="22"/>
          <w:szCs w:val="22"/>
        </w:rPr>
        <w:t>Katılanlar     : Almanca</w:t>
      </w:r>
      <w:proofErr w:type="gramEnd"/>
      <w:r w:rsidRPr="00FA7EE0">
        <w:rPr>
          <w:sz w:val="22"/>
          <w:szCs w:val="22"/>
        </w:rPr>
        <w:t xml:space="preserve"> </w:t>
      </w:r>
      <w:proofErr w:type="spellStart"/>
      <w:r w:rsidRPr="00FA7EE0">
        <w:rPr>
          <w:sz w:val="22"/>
          <w:szCs w:val="22"/>
        </w:rPr>
        <w:t>Öğr</w:t>
      </w:r>
      <w:proofErr w:type="spellEnd"/>
      <w:r w:rsidRPr="00FA7EE0">
        <w:rPr>
          <w:sz w:val="22"/>
          <w:szCs w:val="22"/>
        </w:rPr>
        <w:t xml:space="preserve">. </w:t>
      </w:r>
      <w:bookmarkStart w:id="0" w:name="_GoBack"/>
      <w:proofErr w:type="spellStart"/>
      <w:r w:rsidR="005E02C0">
        <w:rPr>
          <w:sz w:val="22"/>
          <w:szCs w:val="22"/>
        </w:rPr>
        <w:t>Xxx</w:t>
      </w:r>
      <w:bookmarkEnd w:id="0"/>
      <w:proofErr w:type="spellEnd"/>
      <w:r w:rsidRPr="00FA7EE0">
        <w:rPr>
          <w:sz w:val="22"/>
          <w:szCs w:val="22"/>
        </w:rPr>
        <w:t xml:space="preserve">, Almanca </w:t>
      </w:r>
      <w:proofErr w:type="spellStart"/>
      <w:r w:rsidRPr="00FA7EE0">
        <w:rPr>
          <w:sz w:val="22"/>
          <w:szCs w:val="22"/>
        </w:rPr>
        <w:t>Öğr</w:t>
      </w:r>
      <w:proofErr w:type="spellEnd"/>
      <w:r w:rsidRPr="00FA7EE0">
        <w:rPr>
          <w:sz w:val="22"/>
          <w:szCs w:val="22"/>
        </w:rPr>
        <w:t xml:space="preserve">. </w:t>
      </w:r>
      <w:proofErr w:type="spellStart"/>
      <w:r w:rsidR="005E02C0">
        <w:rPr>
          <w:sz w:val="22"/>
          <w:szCs w:val="22"/>
        </w:rPr>
        <w:t>Xxx</w:t>
      </w:r>
      <w:proofErr w:type="spellEnd"/>
    </w:p>
    <w:p w:rsidR="00EA0CDB" w:rsidRPr="00FA7EE0" w:rsidRDefault="00EA0CDB" w:rsidP="00EA0CDB">
      <w:pPr>
        <w:pStyle w:val="GvdeMetni2"/>
        <w:spacing w:after="0" w:line="240" w:lineRule="auto"/>
        <w:rPr>
          <w:sz w:val="22"/>
          <w:szCs w:val="22"/>
        </w:rPr>
      </w:pPr>
    </w:p>
    <w:p w:rsidR="00EA0CDB" w:rsidRPr="00FA7EE0" w:rsidRDefault="00EA0CDB" w:rsidP="00EA0CDB">
      <w:pPr>
        <w:pStyle w:val="GvdeMetni2"/>
        <w:spacing w:after="0" w:line="240" w:lineRule="auto"/>
        <w:rPr>
          <w:b/>
          <w:sz w:val="22"/>
          <w:szCs w:val="22"/>
        </w:rPr>
      </w:pPr>
      <w:r w:rsidRPr="00FA7EE0">
        <w:rPr>
          <w:b/>
          <w:sz w:val="22"/>
          <w:szCs w:val="22"/>
        </w:rPr>
        <w:t xml:space="preserve">Gündem </w:t>
      </w:r>
      <w:proofErr w:type="gramStart"/>
      <w:r w:rsidRPr="00FA7EE0">
        <w:rPr>
          <w:b/>
          <w:sz w:val="22"/>
          <w:szCs w:val="22"/>
        </w:rPr>
        <w:t>Maddeleri ;</w:t>
      </w:r>
      <w:proofErr w:type="gramEnd"/>
    </w:p>
    <w:p w:rsidR="00EA0CDB" w:rsidRPr="00FA7EE0" w:rsidRDefault="00EA0CDB" w:rsidP="00EA0CDB">
      <w:pPr>
        <w:pStyle w:val="GvdeMetni2"/>
        <w:spacing w:after="0" w:line="240" w:lineRule="auto"/>
        <w:rPr>
          <w:sz w:val="22"/>
          <w:szCs w:val="22"/>
        </w:rPr>
      </w:pPr>
    </w:p>
    <w:p w:rsidR="00EA0CDB" w:rsidRPr="00FA7EE0" w:rsidRDefault="00EA0CDB" w:rsidP="00EA0CDB">
      <w:pPr>
        <w:pStyle w:val="GvdeMetni2"/>
        <w:spacing w:after="0" w:line="240" w:lineRule="auto"/>
        <w:rPr>
          <w:sz w:val="22"/>
          <w:szCs w:val="22"/>
        </w:rPr>
      </w:pPr>
      <w:r w:rsidRPr="00FA7EE0">
        <w:rPr>
          <w:sz w:val="22"/>
          <w:szCs w:val="22"/>
        </w:rPr>
        <w:t>1- Açılış ve yoklama</w:t>
      </w:r>
      <w:r w:rsidRPr="00FA7EE0">
        <w:rPr>
          <w:sz w:val="22"/>
          <w:szCs w:val="22"/>
        </w:rPr>
        <w:br/>
        <w:t>2- Bir önceki toplantıda alınan kararların değerlendirilmesi</w:t>
      </w:r>
    </w:p>
    <w:p w:rsidR="00EA0CDB" w:rsidRPr="00FA7EE0" w:rsidRDefault="00EA0CDB" w:rsidP="00EA0CDB">
      <w:pPr>
        <w:pStyle w:val="GvdeMetni2"/>
        <w:spacing w:after="0" w:line="240" w:lineRule="auto"/>
        <w:rPr>
          <w:sz w:val="22"/>
          <w:szCs w:val="22"/>
        </w:rPr>
      </w:pPr>
      <w:r w:rsidRPr="00FA7EE0">
        <w:rPr>
          <w:sz w:val="22"/>
          <w:szCs w:val="22"/>
        </w:rPr>
        <w:t>3- Yapı</w:t>
      </w:r>
      <w:r>
        <w:rPr>
          <w:sz w:val="22"/>
          <w:szCs w:val="22"/>
        </w:rPr>
        <w:t>lan yazılı yoklama sınavlarının sınıf bazında değerlendirilmesi ve başarı yüzdelerinin belirtilmesi</w:t>
      </w:r>
      <w:r w:rsidRPr="00FA7EE0">
        <w:rPr>
          <w:sz w:val="22"/>
          <w:szCs w:val="22"/>
        </w:rPr>
        <w:t xml:space="preserve"> </w:t>
      </w:r>
    </w:p>
    <w:p w:rsidR="00EA0CDB" w:rsidRDefault="00EA0CDB" w:rsidP="00EA0CDB">
      <w:pPr>
        <w:pStyle w:val="GvdeMetni2"/>
        <w:spacing w:after="0" w:line="240" w:lineRule="auto"/>
        <w:rPr>
          <w:sz w:val="22"/>
          <w:szCs w:val="22"/>
        </w:rPr>
      </w:pPr>
      <w:r w:rsidRPr="00FA7EE0">
        <w:rPr>
          <w:sz w:val="22"/>
          <w:szCs w:val="22"/>
        </w:rPr>
        <w:t xml:space="preserve">4- </w:t>
      </w:r>
      <w:r>
        <w:rPr>
          <w:sz w:val="22"/>
          <w:szCs w:val="22"/>
        </w:rPr>
        <w:t>Proje ve performans ödevlerinin takibi ve teslimi</w:t>
      </w:r>
    </w:p>
    <w:p w:rsidR="00EA0CDB" w:rsidRDefault="00EA0CDB" w:rsidP="00EA0CDB">
      <w:pPr>
        <w:pStyle w:val="GvdeMetni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5.Hazırlık sınıfları 2. Yazılı konu dağılımı ve puanları</w:t>
      </w:r>
    </w:p>
    <w:p w:rsidR="00EA0CDB" w:rsidRPr="00FA7EE0" w:rsidRDefault="00EA0CDB" w:rsidP="00EA0CDB">
      <w:pPr>
        <w:pStyle w:val="GvdeMetni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6.Dilek ve temenniler.</w:t>
      </w:r>
      <w:r w:rsidRPr="00FA7EE0">
        <w:rPr>
          <w:sz w:val="22"/>
          <w:szCs w:val="22"/>
        </w:rPr>
        <w:br/>
      </w:r>
    </w:p>
    <w:p w:rsidR="00EA0CDB" w:rsidRPr="00FA7EE0" w:rsidRDefault="00EA0CDB" w:rsidP="00EA0CDB">
      <w:pPr>
        <w:rPr>
          <w:rFonts w:ascii="Times New Roman" w:hAnsi="Times New Roman" w:cs="Times New Roman"/>
          <w:b/>
        </w:rPr>
      </w:pPr>
      <w:r w:rsidRPr="00FA7EE0">
        <w:rPr>
          <w:rFonts w:ascii="Times New Roman" w:hAnsi="Times New Roman" w:cs="Times New Roman"/>
          <w:b/>
        </w:rPr>
        <w:t xml:space="preserve">GÜNDEM MADDELERİNİN </w:t>
      </w:r>
      <w:proofErr w:type="gramStart"/>
      <w:r w:rsidRPr="00FA7EE0">
        <w:rPr>
          <w:rFonts w:ascii="Times New Roman" w:hAnsi="Times New Roman" w:cs="Times New Roman"/>
          <w:b/>
        </w:rPr>
        <w:t>GÖRÜŞÜLMESİ ;</w:t>
      </w:r>
      <w:proofErr w:type="gramEnd"/>
    </w:p>
    <w:p w:rsidR="00EA0CDB" w:rsidRDefault="00EA0CDB" w:rsidP="00EA0CDB">
      <w:pPr>
        <w:rPr>
          <w:rFonts w:ascii="Times New Roman" w:hAnsi="Times New Roman" w:cs="Times New Roman"/>
        </w:rPr>
      </w:pPr>
      <w:r w:rsidRPr="00FA7EE0">
        <w:rPr>
          <w:rFonts w:ascii="Times New Roman" w:hAnsi="Times New Roman" w:cs="Times New Roman"/>
        </w:rPr>
        <w:t xml:space="preserve">1-) </w:t>
      </w:r>
      <w:r>
        <w:rPr>
          <w:rFonts w:ascii="Times New Roman" w:hAnsi="Times New Roman" w:cs="Times New Roman"/>
        </w:rPr>
        <w:t xml:space="preserve">15 Mart </w:t>
      </w:r>
      <w:proofErr w:type="gramStart"/>
      <w:r>
        <w:rPr>
          <w:rFonts w:ascii="Times New Roman" w:hAnsi="Times New Roman" w:cs="Times New Roman"/>
        </w:rPr>
        <w:t xml:space="preserve">2019 </w:t>
      </w:r>
      <w:r w:rsidRPr="00FA7EE0">
        <w:rPr>
          <w:rFonts w:ascii="Times New Roman" w:hAnsi="Times New Roman" w:cs="Times New Roman"/>
        </w:rPr>
        <w:t xml:space="preserve"> tarihinde</w:t>
      </w:r>
      <w:proofErr w:type="gramEnd"/>
      <w:r w:rsidRPr="00FA7EE0">
        <w:rPr>
          <w:rFonts w:ascii="Times New Roman" w:hAnsi="Times New Roman" w:cs="Times New Roman"/>
        </w:rPr>
        <w:t xml:space="preserve"> yapılan toplantıda  Almanca Öğretmeni </w:t>
      </w:r>
      <w:proofErr w:type="spellStart"/>
      <w:r w:rsidR="005E02C0">
        <w:rPr>
          <w:rFonts w:ascii="Times New Roman" w:hAnsi="Times New Roman" w:cs="Times New Roman"/>
        </w:rPr>
        <w:t>Xxx</w:t>
      </w:r>
      <w:proofErr w:type="spellEnd"/>
      <w:r w:rsidRPr="00FA7EE0">
        <w:rPr>
          <w:rFonts w:ascii="Times New Roman" w:hAnsi="Times New Roman" w:cs="Times New Roman"/>
        </w:rPr>
        <w:t xml:space="preserve"> ve Almanca Öğretmeni </w:t>
      </w:r>
      <w:proofErr w:type="spellStart"/>
      <w:r w:rsidR="005E02C0">
        <w:rPr>
          <w:rFonts w:ascii="Times New Roman" w:hAnsi="Times New Roman" w:cs="Times New Roman"/>
        </w:rPr>
        <w:t>Xxx</w:t>
      </w:r>
      <w:proofErr w:type="spellEnd"/>
      <w:r w:rsidRPr="00FA7EE0">
        <w:rPr>
          <w:rFonts w:ascii="Times New Roman" w:hAnsi="Times New Roman" w:cs="Times New Roman"/>
        </w:rPr>
        <w:t xml:space="preserve"> ‘ün  hazır bulunduğu görüldü.</w:t>
      </w:r>
      <w:r w:rsidRPr="00FA7EE0">
        <w:rPr>
          <w:rFonts w:ascii="Times New Roman" w:hAnsi="Times New Roman" w:cs="Times New Roman"/>
        </w:rPr>
        <w:br/>
        <w:t>2-)</w:t>
      </w:r>
      <w:r>
        <w:rPr>
          <w:rFonts w:ascii="Times New Roman" w:hAnsi="Times New Roman" w:cs="Times New Roman"/>
        </w:rPr>
        <w:t xml:space="preserve"> </w:t>
      </w:r>
      <w:r w:rsidRPr="00FA7EE0">
        <w:rPr>
          <w:rFonts w:ascii="Times New Roman" w:hAnsi="Times New Roman" w:cs="Times New Roman"/>
        </w:rPr>
        <w:t xml:space="preserve">2018- </w:t>
      </w:r>
      <w:proofErr w:type="gramStart"/>
      <w:r w:rsidRPr="00FA7EE0">
        <w:rPr>
          <w:rFonts w:ascii="Times New Roman" w:hAnsi="Times New Roman" w:cs="Times New Roman"/>
        </w:rPr>
        <w:t>2019</w:t>
      </w:r>
      <w:r w:rsidR="00FF7E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Mart</w:t>
      </w:r>
      <w:proofErr w:type="gramEnd"/>
      <w:r>
        <w:rPr>
          <w:rFonts w:ascii="Times New Roman" w:hAnsi="Times New Roman" w:cs="Times New Roman"/>
        </w:rPr>
        <w:t xml:space="preserve"> </w:t>
      </w:r>
      <w:r w:rsidR="00FF7E91">
        <w:rPr>
          <w:rFonts w:ascii="Times New Roman" w:hAnsi="Times New Roman" w:cs="Times New Roman"/>
        </w:rPr>
        <w:t xml:space="preserve">ve Nisan </w:t>
      </w:r>
      <w:r w:rsidRPr="00FA7EE0">
        <w:rPr>
          <w:rFonts w:ascii="Times New Roman" w:hAnsi="Times New Roman" w:cs="Times New Roman"/>
        </w:rPr>
        <w:t>ay</w:t>
      </w:r>
      <w:r w:rsidR="00FF7E91">
        <w:rPr>
          <w:rFonts w:ascii="Times New Roman" w:hAnsi="Times New Roman" w:cs="Times New Roman"/>
        </w:rPr>
        <w:t>larının</w:t>
      </w:r>
      <w:r w:rsidRPr="00FA7EE0">
        <w:rPr>
          <w:rFonts w:ascii="Times New Roman" w:hAnsi="Times New Roman" w:cs="Times New Roman"/>
        </w:rPr>
        <w:t xml:space="preserve"> genel bir değerlendirilmesine geçildi. </w:t>
      </w:r>
      <w:r>
        <w:rPr>
          <w:rFonts w:ascii="Times New Roman" w:hAnsi="Times New Roman" w:cs="Times New Roman"/>
        </w:rPr>
        <w:t>Yıllık planlara uygun bir şekilde derslerin işlenmeye devam edildiği belirtildi.</w:t>
      </w:r>
    </w:p>
    <w:p w:rsidR="00EA0CDB" w:rsidRDefault="00EA0CDB" w:rsidP="00EA0CDB">
      <w:pPr>
        <w:rPr>
          <w:rFonts w:ascii="Times New Roman" w:hAnsi="Times New Roman" w:cs="Times New Roman"/>
        </w:rPr>
      </w:pPr>
      <w:r w:rsidRPr="00FA7EE0">
        <w:rPr>
          <w:rFonts w:ascii="Times New Roman" w:hAnsi="Times New Roman" w:cs="Times New Roman"/>
        </w:rPr>
        <w:t xml:space="preserve">3-) </w:t>
      </w:r>
      <w:r>
        <w:rPr>
          <w:rFonts w:ascii="Times New Roman" w:hAnsi="Times New Roman" w:cs="Times New Roman"/>
        </w:rPr>
        <w:t>Sınıf bazında başarı yüzdeleri şu şekildedir:</w:t>
      </w:r>
    </w:p>
    <w:p w:rsidR="00EA0CDB" w:rsidRDefault="00EA0CDB" w:rsidP="00750C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Hazırlık A-B: %100, Hazırlık C:</w:t>
      </w:r>
      <w:r w:rsidR="00FF7E91">
        <w:rPr>
          <w:rFonts w:ascii="Times New Roman" w:hAnsi="Times New Roman" w:cs="Times New Roman"/>
        </w:rPr>
        <w:t>%70</w:t>
      </w:r>
    </w:p>
    <w:p w:rsidR="00EA0CDB" w:rsidRDefault="00FF7E91" w:rsidP="00750C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A-B-C :%100</w:t>
      </w:r>
    </w:p>
    <w:p w:rsidR="00FF7E91" w:rsidRDefault="00FF7E91" w:rsidP="00750C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A-B-C-D:%100</w:t>
      </w:r>
    </w:p>
    <w:p w:rsidR="00FF7E91" w:rsidRDefault="00FF7E91" w:rsidP="00750C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A-B-C-D:%100</w:t>
      </w:r>
    </w:p>
    <w:p w:rsidR="00750CB3" w:rsidRDefault="00750CB3" w:rsidP="00EA0CDB">
      <w:pPr>
        <w:rPr>
          <w:rFonts w:ascii="Times New Roman" w:hAnsi="Times New Roman" w:cs="Times New Roman"/>
        </w:rPr>
      </w:pPr>
    </w:p>
    <w:p w:rsidR="00FF7E91" w:rsidRDefault="00FF7E91" w:rsidP="00EA0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Hazırlık C </w:t>
      </w:r>
      <w:proofErr w:type="gramStart"/>
      <w:r>
        <w:rPr>
          <w:rFonts w:ascii="Times New Roman" w:hAnsi="Times New Roman" w:cs="Times New Roman"/>
        </w:rPr>
        <w:t>sınıfının  başarı</w:t>
      </w:r>
      <w:proofErr w:type="gramEnd"/>
      <w:r>
        <w:rPr>
          <w:rFonts w:ascii="Times New Roman" w:hAnsi="Times New Roman" w:cs="Times New Roman"/>
        </w:rPr>
        <w:t xml:space="preserve"> oranının </w:t>
      </w:r>
      <w:r w:rsidR="0032462F">
        <w:rPr>
          <w:rFonts w:ascii="Times New Roman" w:hAnsi="Times New Roman" w:cs="Times New Roman"/>
        </w:rPr>
        <w:t xml:space="preserve">birinci </w:t>
      </w:r>
      <w:r>
        <w:rPr>
          <w:rFonts w:ascii="Times New Roman" w:hAnsi="Times New Roman" w:cs="Times New Roman"/>
        </w:rPr>
        <w:t xml:space="preserve"> </w:t>
      </w:r>
      <w:r w:rsidR="0032462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öneme göre oldukça düştüğü görülmektedir. Hazırlık sınıflarının seviyelerine göre sınıflandırıldığı için </w:t>
      </w:r>
      <w:r w:rsidR="0032462F">
        <w:rPr>
          <w:rFonts w:ascii="Times New Roman" w:hAnsi="Times New Roman" w:cs="Times New Roman"/>
        </w:rPr>
        <w:t>sınıfta birinci d</w:t>
      </w:r>
      <w:r>
        <w:rPr>
          <w:rFonts w:ascii="Times New Roman" w:hAnsi="Times New Roman" w:cs="Times New Roman"/>
        </w:rPr>
        <w:t xml:space="preserve">önemdeki öğrenciler değil, notları düşük </w:t>
      </w:r>
      <w:proofErr w:type="gramStart"/>
      <w:r>
        <w:rPr>
          <w:rFonts w:ascii="Times New Roman" w:hAnsi="Times New Roman" w:cs="Times New Roman"/>
        </w:rPr>
        <w:t xml:space="preserve">öğrenciler  </w:t>
      </w:r>
      <w:r w:rsidR="0032462F">
        <w:rPr>
          <w:rFonts w:ascii="Times New Roman" w:hAnsi="Times New Roman" w:cs="Times New Roman"/>
        </w:rPr>
        <w:t>yer</w:t>
      </w:r>
      <w:proofErr w:type="gramEnd"/>
      <w:r w:rsidR="0032462F">
        <w:rPr>
          <w:rFonts w:ascii="Times New Roman" w:hAnsi="Times New Roman" w:cs="Times New Roman"/>
        </w:rPr>
        <w:t xml:space="preserve"> almak</w:t>
      </w:r>
      <w:r>
        <w:rPr>
          <w:rFonts w:ascii="Times New Roman" w:hAnsi="Times New Roman" w:cs="Times New Roman"/>
        </w:rPr>
        <w:t>tadır. Öğrencilerin derste başarılarını artırmak için sık sık tekrarlara yer verilmektedir.</w:t>
      </w:r>
    </w:p>
    <w:p w:rsidR="0032462F" w:rsidRDefault="00EA0CDB" w:rsidP="00EA0CDB">
      <w:pPr>
        <w:rPr>
          <w:rFonts w:ascii="Times New Roman" w:hAnsi="Times New Roman" w:cs="Times New Roman"/>
        </w:rPr>
      </w:pPr>
      <w:r w:rsidRPr="001857DD">
        <w:rPr>
          <w:rFonts w:ascii="Times New Roman" w:hAnsi="Times New Roman" w:cs="Times New Roman"/>
        </w:rPr>
        <w:t xml:space="preserve">4-) </w:t>
      </w:r>
      <w:r w:rsidR="0032462F">
        <w:rPr>
          <w:rFonts w:ascii="Times New Roman" w:hAnsi="Times New Roman" w:cs="Times New Roman"/>
        </w:rPr>
        <w:t xml:space="preserve">Hazırlık sınıflarının 2. Dönem 2. </w:t>
      </w:r>
      <w:proofErr w:type="gramStart"/>
      <w:r w:rsidR="0032462F">
        <w:rPr>
          <w:rFonts w:ascii="Times New Roman" w:hAnsi="Times New Roman" w:cs="Times New Roman"/>
        </w:rPr>
        <w:t>Yazılı</w:t>
      </w:r>
      <w:r w:rsidR="00750CB3">
        <w:rPr>
          <w:rFonts w:ascii="Times New Roman" w:hAnsi="Times New Roman" w:cs="Times New Roman"/>
        </w:rPr>
        <w:t xml:space="preserve"> </w:t>
      </w:r>
      <w:r w:rsidR="0032462F">
        <w:rPr>
          <w:rFonts w:ascii="Times New Roman" w:hAnsi="Times New Roman" w:cs="Times New Roman"/>
        </w:rPr>
        <w:t xml:space="preserve"> </w:t>
      </w:r>
      <w:r w:rsidR="00750CB3">
        <w:rPr>
          <w:rFonts w:ascii="Times New Roman" w:hAnsi="Times New Roman" w:cs="Times New Roman"/>
        </w:rPr>
        <w:t>2</w:t>
      </w:r>
      <w:proofErr w:type="gramEnd"/>
      <w:r w:rsidR="00750CB3">
        <w:rPr>
          <w:rFonts w:ascii="Times New Roman" w:hAnsi="Times New Roman" w:cs="Times New Roman"/>
        </w:rPr>
        <w:t xml:space="preserve"> Mayıs 2019 tarihindedir ve  yazılı </w:t>
      </w:r>
      <w:r w:rsidR="0032462F">
        <w:rPr>
          <w:rFonts w:ascii="Times New Roman" w:hAnsi="Times New Roman" w:cs="Times New Roman"/>
        </w:rPr>
        <w:t>konu ve puan dağılımları şu şekildedir: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3"/>
        <w:gridCol w:w="3969"/>
        <w:gridCol w:w="1276"/>
      </w:tblGrid>
      <w:tr w:rsidR="0032462F" w:rsidTr="0032462F">
        <w:tc>
          <w:tcPr>
            <w:tcW w:w="675" w:type="dxa"/>
          </w:tcPr>
          <w:p w:rsidR="0032462F" w:rsidRPr="0032462F" w:rsidRDefault="0032462F" w:rsidP="00EA0CDB">
            <w:pPr>
              <w:rPr>
                <w:rFonts w:ascii="Times New Roman" w:hAnsi="Times New Roman" w:cs="Times New Roman"/>
                <w:b/>
              </w:rPr>
            </w:pPr>
            <w:r w:rsidRPr="0032462F">
              <w:rPr>
                <w:rFonts w:ascii="Times New Roman" w:hAnsi="Times New Roman" w:cs="Times New Roman"/>
                <w:b/>
              </w:rPr>
              <w:t>ÜNİTE</w:t>
            </w:r>
          </w:p>
        </w:tc>
        <w:tc>
          <w:tcPr>
            <w:tcW w:w="3969" w:type="dxa"/>
          </w:tcPr>
          <w:p w:rsidR="0032462F" w:rsidRPr="0032462F" w:rsidRDefault="0032462F" w:rsidP="00EA0C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</w:t>
            </w:r>
            <w:r w:rsidRPr="0032462F">
              <w:rPr>
                <w:rFonts w:ascii="Times New Roman" w:hAnsi="Times New Roman" w:cs="Times New Roman"/>
                <w:b/>
              </w:rPr>
              <w:t xml:space="preserve">BESONDARE TAGE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246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7/</w:t>
            </w:r>
            <w:r w:rsidRPr="0032462F">
              <w:rPr>
                <w:rFonts w:ascii="Times New Roman" w:hAnsi="Times New Roman" w:cs="Times New Roman"/>
                <w:b/>
              </w:rPr>
              <w:t>FREIZEIT</w:t>
            </w:r>
          </w:p>
        </w:tc>
        <w:tc>
          <w:tcPr>
            <w:tcW w:w="1276" w:type="dxa"/>
          </w:tcPr>
          <w:p w:rsidR="0032462F" w:rsidRPr="0032462F" w:rsidRDefault="0032462F" w:rsidP="00EA0C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462F" w:rsidTr="0032462F">
        <w:tc>
          <w:tcPr>
            <w:tcW w:w="675" w:type="dxa"/>
          </w:tcPr>
          <w:p w:rsidR="0032462F" w:rsidRPr="0032462F" w:rsidRDefault="0032462F" w:rsidP="00EA0CDB">
            <w:pPr>
              <w:rPr>
                <w:rFonts w:ascii="Times New Roman" w:hAnsi="Times New Roman" w:cs="Times New Roman"/>
                <w:b/>
              </w:rPr>
            </w:pPr>
            <w:r w:rsidRPr="0032462F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3969" w:type="dxa"/>
          </w:tcPr>
          <w:p w:rsidR="0032462F" w:rsidRPr="0032462F" w:rsidRDefault="0032462F" w:rsidP="00EA0CDB">
            <w:pPr>
              <w:rPr>
                <w:rFonts w:ascii="Times New Roman" w:hAnsi="Times New Roman" w:cs="Times New Roman"/>
                <w:b/>
              </w:rPr>
            </w:pPr>
            <w:r w:rsidRPr="0032462F">
              <w:rPr>
                <w:rFonts w:ascii="Times New Roman" w:hAnsi="Times New Roman" w:cs="Times New Roman"/>
                <w:b/>
              </w:rPr>
              <w:t>Kazanım</w:t>
            </w:r>
          </w:p>
        </w:tc>
        <w:tc>
          <w:tcPr>
            <w:tcW w:w="1276" w:type="dxa"/>
          </w:tcPr>
          <w:p w:rsidR="0032462F" w:rsidRPr="0032462F" w:rsidRDefault="0032462F" w:rsidP="00EA0CDB">
            <w:pPr>
              <w:rPr>
                <w:rFonts w:ascii="Times New Roman" w:hAnsi="Times New Roman" w:cs="Times New Roman"/>
                <w:b/>
              </w:rPr>
            </w:pPr>
            <w:r w:rsidRPr="0032462F">
              <w:rPr>
                <w:rFonts w:ascii="Times New Roman" w:hAnsi="Times New Roman" w:cs="Times New Roman"/>
                <w:b/>
              </w:rPr>
              <w:t>Puanlama</w:t>
            </w:r>
          </w:p>
        </w:tc>
      </w:tr>
      <w:tr w:rsidR="0032462F" w:rsidTr="0032462F">
        <w:tc>
          <w:tcPr>
            <w:tcW w:w="675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Temparaladverbien</w:t>
            </w:r>
            <w:proofErr w:type="spellEnd"/>
          </w:p>
        </w:tc>
        <w:tc>
          <w:tcPr>
            <w:tcW w:w="1276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62F" w:rsidTr="0032462F">
        <w:tc>
          <w:tcPr>
            <w:tcW w:w="675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bilden</w:t>
            </w:r>
            <w:proofErr w:type="spellEnd"/>
          </w:p>
        </w:tc>
        <w:tc>
          <w:tcPr>
            <w:tcW w:w="1276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2462F" w:rsidTr="0032462F">
        <w:tc>
          <w:tcPr>
            <w:tcW w:w="675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Modalverben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˶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2462F" w:rsidTr="0032462F">
        <w:tc>
          <w:tcPr>
            <w:tcW w:w="675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3969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Wörterkentnisse</w:t>
            </w:r>
            <w:proofErr w:type="spellEnd"/>
          </w:p>
        </w:tc>
        <w:tc>
          <w:tcPr>
            <w:tcW w:w="1276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462F" w:rsidTr="0032462F">
        <w:tc>
          <w:tcPr>
            <w:tcW w:w="675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Præpositionen</w:t>
            </w:r>
            <w:proofErr w:type="spellEnd"/>
          </w:p>
        </w:tc>
        <w:tc>
          <w:tcPr>
            <w:tcW w:w="1276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462F" w:rsidTr="0032462F">
        <w:tc>
          <w:tcPr>
            <w:tcW w:w="675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Verbdeklination</w:t>
            </w:r>
            <w:proofErr w:type="spellEnd"/>
          </w:p>
        </w:tc>
        <w:tc>
          <w:tcPr>
            <w:tcW w:w="1276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2462F" w:rsidTr="0032462F">
        <w:tc>
          <w:tcPr>
            <w:tcW w:w="675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1276" w:type="dxa"/>
          </w:tcPr>
          <w:p w:rsidR="0032462F" w:rsidRDefault="0032462F" w:rsidP="00EA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2462F" w:rsidRDefault="0032462F" w:rsidP="00EA0CDB">
      <w:pPr>
        <w:rPr>
          <w:rFonts w:ascii="Times New Roman" w:hAnsi="Times New Roman" w:cs="Times New Roman"/>
        </w:rPr>
      </w:pPr>
    </w:p>
    <w:p w:rsidR="0032462F" w:rsidRDefault="00FF7E91" w:rsidP="00324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5-)</w:t>
      </w:r>
      <w:r w:rsidR="0032462F" w:rsidRPr="0032462F">
        <w:rPr>
          <w:rFonts w:ascii="Times New Roman" w:hAnsi="Times New Roman" w:cs="Times New Roman"/>
        </w:rPr>
        <w:t xml:space="preserve"> </w:t>
      </w:r>
      <w:r w:rsidR="0032462F">
        <w:rPr>
          <w:rFonts w:ascii="Times New Roman" w:hAnsi="Times New Roman" w:cs="Times New Roman"/>
        </w:rPr>
        <w:t xml:space="preserve">Öğrencilerin Mart ve Nisan ayında proje ve performans ödevleri takip edilmiştir. 15 Nisan 2019 proje teslim tarihi olduğundan öğrenciler, proje ödevlerini teslim etmişlerdir. </w:t>
      </w:r>
    </w:p>
    <w:p w:rsidR="00EA0CDB" w:rsidRPr="001857DD" w:rsidRDefault="0032462F" w:rsidP="00EA0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6-) </w:t>
      </w:r>
      <w:r w:rsidR="00EA0CDB" w:rsidRPr="001857DD">
        <w:rPr>
          <w:rFonts w:ascii="Times New Roman" w:hAnsi="Times New Roman" w:cs="Times New Roman"/>
        </w:rPr>
        <w:t>İyi</w:t>
      </w:r>
      <w:r>
        <w:rPr>
          <w:rFonts w:ascii="Times New Roman" w:hAnsi="Times New Roman" w:cs="Times New Roman"/>
        </w:rPr>
        <w:t xml:space="preserve"> </w:t>
      </w:r>
      <w:r w:rsidR="00EA0CDB" w:rsidRPr="001857DD">
        <w:rPr>
          <w:rFonts w:ascii="Times New Roman" w:hAnsi="Times New Roman" w:cs="Times New Roman"/>
        </w:rPr>
        <w:t>dilek ve temennilerle toplantı bitirildi.</w:t>
      </w:r>
    </w:p>
    <w:p w:rsidR="00EA0CDB" w:rsidRPr="00FA7EE0" w:rsidRDefault="00EA0CDB" w:rsidP="00EA0CDB">
      <w:pPr>
        <w:rPr>
          <w:rFonts w:ascii="Times New Roman" w:hAnsi="Times New Roman" w:cs="Times New Roman"/>
        </w:rPr>
      </w:pPr>
    </w:p>
    <w:p w:rsidR="0032462F" w:rsidRDefault="0032462F" w:rsidP="0032462F">
      <w:pPr>
        <w:rPr>
          <w:rFonts w:ascii="Times New Roman" w:hAnsi="Times New Roman" w:cs="Times New Roman"/>
        </w:rPr>
      </w:pPr>
    </w:p>
    <w:p w:rsidR="0032462F" w:rsidRDefault="0032462F" w:rsidP="0032462F">
      <w:pPr>
        <w:rPr>
          <w:rFonts w:ascii="Times New Roman" w:hAnsi="Times New Roman" w:cs="Times New Roman"/>
        </w:rPr>
      </w:pPr>
    </w:p>
    <w:p w:rsidR="0032462F" w:rsidRDefault="0032462F" w:rsidP="0032462F">
      <w:pPr>
        <w:rPr>
          <w:rFonts w:ascii="Times New Roman" w:hAnsi="Times New Roman" w:cs="Times New Roman"/>
        </w:rPr>
      </w:pPr>
    </w:p>
    <w:p w:rsidR="0032462F" w:rsidRDefault="0032462F" w:rsidP="0032462F">
      <w:pPr>
        <w:rPr>
          <w:rFonts w:ascii="Times New Roman" w:hAnsi="Times New Roman" w:cs="Times New Roman"/>
        </w:rPr>
      </w:pPr>
    </w:p>
    <w:p w:rsidR="0032462F" w:rsidRDefault="0032462F" w:rsidP="00324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Almanca Öğretmeni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Almanca Öğretmeni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br/>
      </w:r>
      <w:proofErr w:type="spellStart"/>
      <w:r w:rsidR="005E02C0"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E02C0"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32462F" w:rsidRDefault="0032462F" w:rsidP="0032462F">
      <w:pPr>
        <w:spacing w:after="0"/>
        <w:rPr>
          <w:rFonts w:ascii="Times New Roman" w:hAnsi="Times New Roman" w:cs="Times New Roman"/>
        </w:rPr>
      </w:pPr>
    </w:p>
    <w:p w:rsidR="0032462F" w:rsidRDefault="0032462F" w:rsidP="0032462F">
      <w:pPr>
        <w:spacing w:after="0"/>
        <w:rPr>
          <w:rFonts w:ascii="Times New Roman" w:hAnsi="Times New Roman" w:cs="Times New Roman"/>
        </w:rPr>
      </w:pPr>
    </w:p>
    <w:p w:rsidR="0032462F" w:rsidRDefault="0032462F" w:rsidP="003246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0CB3" w:rsidRDefault="00750CB3" w:rsidP="0032462F">
      <w:pPr>
        <w:spacing w:after="0"/>
        <w:jc w:val="center"/>
        <w:rPr>
          <w:rFonts w:ascii="Times New Roman" w:hAnsi="Times New Roman" w:cs="Times New Roman"/>
        </w:rPr>
      </w:pPr>
    </w:p>
    <w:p w:rsidR="00750CB3" w:rsidRDefault="00750CB3" w:rsidP="0032462F">
      <w:pPr>
        <w:spacing w:after="0"/>
        <w:jc w:val="center"/>
        <w:rPr>
          <w:rFonts w:ascii="Times New Roman" w:hAnsi="Times New Roman" w:cs="Times New Roman"/>
        </w:rPr>
      </w:pPr>
    </w:p>
    <w:p w:rsidR="0032462F" w:rsidRDefault="0032462F" w:rsidP="003246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:rsidR="0032462F" w:rsidRPr="00CF60E9" w:rsidRDefault="0032462F" w:rsidP="003246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İSMAİL YILDIZ</w:t>
      </w:r>
    </w:p>
    <w:p w:rsidR="00D56C6A" w:rsidRDefault="00D56C6A"/>
    <w:sectPr w:rsidR="00D5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29" w:rsidRDefault="00533A29" w:rsidP="0032462F">
      <w:pPr>
        <w:spacing w:after="0" w:line="240" w:lineRule="auto"/>
      </w:pPr>
      <w:r>
        <w:separator/>
      </w:r>
    </w:p>
  </w:endnote>
  <w:endnote w:type="continuationSeparator" w:id="0">
    <w:p w:rsidR="00533A29" w:rsidRDefault="00533A29" w:rsidP="003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29" w:rsidRDefault="00533A29" w:rsidP="0032462F">
      <w:pPr>
        <w:spacing w:after="0" w:line="240" w:lineRule="auto"/>
      </w:pPr>
      <w:r>
        <w:separator/>
      </w:r>
    </w:p>
  </w:footnote>
  <w:footnote w:type="continuationSeparator" w:id="0">
    <w:p w:rsidR="00533A29" w:rsidRDefault="00533A29" w:rsidP="00324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DB"/>
    <w:rsid w:val="0032462F"/>
    <w:rsid w:val="00533A29"/>
    <w:rsid w:val="005E02C0"/>
    <w:rsid w:val="00687F99"/>
    <w:rsid w:val="00750CB3"/>
    <w:rsid w:val="00835F73"/>
    <w:rsid w:val="00B54EC8"/>
    <w:rsid w:val="00D56C6A"/>
    <w:rsid w:val="00EA0CDB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EA0C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EA0C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A0CD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A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CDB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62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EA0C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EA0C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A0CD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A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CDB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62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Erdem OVAT</cp:lastModifiedBy>
  <cp:revision>5</cp:revision>
  <dcterms:created xsi:type="dcterms:W3CDTF">2019-04-29T19:54:00Z</dcterms:created>
  <dcterms:modified xsi:type="dcterms:W3CDTF">2021-12-22T19:25:00Z</dcterms:modified>
</cp:coreProperties>
</file>