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A5" w:rsidRPr="001C0342" w:rsidRDefault="00EF16A5" w:rsidP="00E21208">
      <w:pPr>
        <w:pStyle w:val="AralkYok"/>
        <w:rPr>
          <w:rFonts w:ascii="Times New Roman" w:hAnsi="Times New Roman"/>
          <w:b/>
          <w:sz w:val="24"/>
          <w:szCs w:val="24"/>
        </w:rPr>
      </w:pPr>
    </w:p>
    <w:p w:rsidR="0022029C" w:rsidRDefault="0022029C" w:rsidP="0022029C">
      <w:pPr>
        <w:pStyle w:val="AralkYok"/>
        <w:jc w:val="center"/>
        <w:rPr>
          <w:rFonts w:ascii="Times New Roman" w:hAnsi="Times New Roman"/>
          <w:b/>
        </w:rPr>
      </w:pPr>
      <w:r w:rsidRPr="0022029C">
        <w:rPr>
          <w:rFonts w:ascii="Times New Roman" w:hAnsi="Times New Roman"/>
          <w:b/>
        </w:rPr>
        <w:t>2021-2022 EĞİTİM ÖĞRETİM YILI</w:t>
      </w:r>
      <w:r>
        <w:rPr>
          <w:rFonts w:ascii="Times New Roman" w:hAnsi="Times New Roman"/>
          <w:b/>
        </w:rPr>
        <w:t xml:space="preserve"> </w:t>
      </w:r>
      <w:r w:rsidR="00C34D51">
        <w:rPr>
          <w:rFonts w:ascii="Times New Roman" w:hAnsi="Times New Roman"/>
          <w:b/>
        </w:rPr>
        <w:t xml:space="preserve">ÇAMLIBEL ŞEHİT KAMİL </w:t>
      </w:r>
      <w:proofErr w:type="gramStart"/>
      <w:r w:rsidR="00C34D51">
        <w:rPr>
          <w:rFonts w:ascii="Times New Roman" w:hAnsi="Times New Roman"/>
          <w:b/>
        </w:rPr>
        <w:t xml:space="preserve">YELMEN </w:t>
      </w:r>
      <w:r w:rsidR="00E21208" w:rsidRPr="0022029C">
        <w:rPr>
          <w:rFonts w:ascii="Times New Roman" w:hAnsi="Times New Roman"/>
          <w:b/>
        </w:rPr>
        <w:t xml:space="preserve"> ANADOLU</w:t>
      </w:r>
      <w:proofErr w:type="gramEnd"/>
      <w:r w:rsidR="00EF16A5" w:rsidRPr="0022029C">
        <w:rPr>
          <w:rFonts w:ascii="Times New Roman" w:hAnsi="Times New Roman"/>
          <w:b/>
        </w:rPr>
        <w:t xml:space="preserve"> </w:t>
      </w:r>
      <w:r w:rsidR="00E4551D" w:rsidRPr="0022029C">
        <w:rPr>
          <w:rFonts w:ascii="Times New Roman" w:hAnsi="Times New Roman"/>
          <w:b/>
        </w:rPr>
        <w:t xml:space="preserve">LİSESİ </w:t>
      </w:r>
    </w:p>
    <w:p w:rsidR="004C7E4E" w:rsidRPr="0022029C" w:rsidRDefault="00EF16A5" w:rsidP="0022029C">
      <w:pPr>
        <w:pStyle w:val="AralkYok"/>
        <w:jc w:val="center"/>
        <w:rPr>
          <w:rFonts w:ascii="Times New Roman" w:hAnsi="Times New Roman"/>
          <w:b/>
        </w:rPr>
      </w:pPr>
      <w:r w:rsidRPr="0022029C">
        <w:rPr>
          <w:rFonts w:ascii="Times New Roman" w:hAnsi="Times New Roman"/>
          <w:b/>
        </w:rPr>
        <w:t>(İKİNCİ</w:t>
      </w:r>
      <w:r w:rsidR="0022029C">
        <w:rPr>
          <w:rFonts w:ascii="Times New Roman" w:hAnsi="Times New Roman"/>
          <w:b/>
        </w:rPr>
        <w:t xml:space="preserve"> </w:t>
      </w:r>
      <w:r w:rsidR="00D60C34" w:rsidRPr="0022029C">
        <w:rPr>
          <w:rFonts w:ascii="Times New Roman" w:hAnsi="Times New Roman"/>
          <w:b/>
        </w:rPr>
        <w:t>YABANCI DİL</w:t>
      </w:r>
      <w:r w:rsidRPr="0022029C">
        <w:rPr>
          <w:rFonts w:ascii="Times New Roman" w:hAnsi="Times New Roman"/>
          <w:b/>
        </w:rPr>
        <w:t>)</w:t>
      </w:r>
      <w:r w:rsidR="00D60C34" w:rsidRPr="0022029C">
        <w:rPr>
          <w:rFonts w:ascii="Times New Roman" w:hAnsi="Times New Roman"/>
          <w:b/>
        </w:rPr>
        <w:t xml:space="preserve"> </w:t>
      </w:r>
      <w:r w:rsidR="0022029C">
        <w:rPr>
          <w:rFonts w:ascii="Times New Roman" w:hAnsi="Times New Roman"/>
          <w:b/>
        </w:rPr>
        <w:t xml:space="preserve"> </w:t>
      </w:r>
      <w:r w:rsidR="00D60C34" w:rsidRPr="0022029C">
        <w:rPr>
          <w:rFonts w:ascii="Times New Roman" w:hAnsi="Times New Roman"/>
          <w:b/>
        </w:rPr>
        <w:t xml:space="preserve">ALMANCA DERSİ </w:t>
      </w:r>
      <w:r w:rsidR="002357F1" w:rsidRPr="0022029C">
        <w:rPr>
          <w:rFonts w:ascii="Times New Roman" w:hAnsi="Times New Roman"/>
          <w:b/>
        </w:rPr>
        <w:t xml:space="preserve">SENE SONU </w:t>
      </w:r>
      <w:r w:rsidR="00D60C34" w:rsidRPr="0022029C">
        <w:rPr>
          <w:rFonts w:ascii="Times New Roman" w:hAnsi="Times New Roman"/>
          <w:b/>
        </w:rPr>
        <w:t xml:space="preserve">ZÜMRE ÖĞRETMENLER KURULU            </w:t>
      </w:r>
      <w:r w:rsidR="0022029C">
        <w:rPr>
          <w:rFonts w:ascii="Times New Roman" w:hAnsi="Times New Roman"/>
          <w:b/>
        </w:rPr>
        <w:t xml:space="preserve">              TOPLANTI TUTANAĞIDIR</w:t>
      </w:r>
      <w:r w:rsidR="00D60C34" w:rsidRPr="0022029C">
        <w:rPr>
          <w:rFonts w:ascii="Times New Roman" w:hAnsi="Times New Roman"/>
          <w:b/>
        </w:rPr>
        <w:br/>
      </w:r>
    </w:p>
    <w:p w:rsidR="004C7E4E" w:rsidRPr="001C0342" w:rsidRDefault="004C7E4E" w:rsidP="002C797A">
      <w:pPr>
        <w:spacing w:after="0" w:line="300" w:lineRule="exact"/>
        <w:jc w:val="both"/>
        <w:rPr>
          <w:rFonts w:ascii="Times New Roman" w:hAnsi="Times New Roman" w:cs="Times New Roman"/>
          <w:sz w:val="24"/>
          <w:szCs w:val="24"/>
        </w:rPr>
      </w:pPr>
      <w:r w:rsidRPr="001C0342">
        <w:rPr>
          <w:rFonts w:ascii="Times New Roman" w:hAnsi="Times New Roman" w:cs="Times New Roman"/>
          <w:b/>
          <w:sz w:val="24"/>
          <w:szCs w:val="24"/>
        </w:rPr>
        <w:t>Toplantı Tarihi</w:t>
      </w:r>
      <w:r w:rsidR="005B6963">
        <w:rPr>
          <w:rFonts w:ascii="Times New Roman" w:hAnsi="Times New Roman" w:cs="Times New Roman"/>
          <w:sz w:val="24"/>
          <w:szCs w:val="24"/>
        </w:rPr>
        <w:t xml:space="preserve">: </w:t>
      </w:r>
      <w:proofErr w:type="gramStart"/>
      <w:r w:rsidR="00875C4D">
        <w:rPr>
          <w:rFonts w:ascii="Times New Roman" w:hAnsi="Times New Roman" w:cs="Times New Roman"/>
          <w:sz w:val="24"/>
          <w:szCs w:val="24"/>
        </w:rPr>
        <w:t>14/</w:t>
      </w:r>
      <w:r w:rsidR="002357F1" w:rsidRPr="001C0342">
        <w:rPr>
          <w:rFonts w:ascii="Times New Roman" w:hAnsi="Times New Roman" w:cs="Times New Roman"/>
          <w:sz w:val="24"/>
          <w:szCs w:val="24"/>
        </w:rPr>
        <w:t>06</w:t>
      </w:r>
      <w:r w:rsidR="005B6963">
        <w:rPr>
          <w:rFonts w:ascii="Times New Roman" w:hAnsi="Times New Roman" w:cs="Times New Roman"/>
          <w:sz w:val="24"/>
          <w:szCs w:val="24"/>
        </w:rPr>
        <w:t>/2022</w:t>
      </w:r>
      <w:proofErr w:type="gramEnd"/>
    </w:p>
    <w:p w:rsidR="004C7E4E" w:rsidRPr="001C0342" w:rsidRDefault="004C7E4E" w:rsidP="002C797A">
      <w:pPr>
        <w:spacing w:after="0" w:line="300" w:lineRule="exact"/>
        <w:jc w:val="both"/>
        <w:rPr>
          <w:rFonts w:ascii="Times New Roman" w:hAnsi="Times New Roman" w:cs="Times New Roman"/>
          <w:sz w:val="24"/>
          <w:szCs w:val="24"/>
        </w:rPr>
      </w:pPr>
      <w:r w:rsidRPr="001C0342">
        <w:rPr>
          <w:rFonts w:ascii="Times New Roman" w:hAnsi="Times New Roman" w:cs="Times New Roman"/>
          <w:b/>
          <w:sz w:val="24"/>
          <w:szCs w:val="24"/>
        </w:rPr>
        <w:t xml:space="preserve">Toplantı  </w:t>
      </w:r>
      <w:proofErr w:type="gramStart"/>
      <w:r w:rsidRPr="001C0342">
        <w:rPr>
          <w:rFonts w:ascii="Times New Roman" w:hAnsi="Times New Roman" w:cs="Times New Roman"/>
          <w:b/>
          <w:sz w:val="24"/>
          <w:szCs w:val="24"/>
        </w:rPr>
        <w:t>Yeri</w:t>
      </w:r>
      <w:r w:rsidR="00D023BF">
        <w:rPr>
          <w:rFonts w:ascii="Times New Roman" w:hAnsi="Times New Roman" w:cs="Times New Roman"/>
          <w:sz w:val="24"/>
          <w:szCs w:val="24"/>
        </w:rPr>
        <w:t xml:space="preserve">  :  Öğretmenler</w:t>
      </w:r>
      <w:proofErr w:type="gramEnd"/>
      <w:r w:rsidR="00D023BF">
        <w:rPr>
          <w:rFonts w:ascii="Times New Roman" w:hAnsi="Times New Roman" w:cs="Times New Roman"/>
          <w:sz w:val="24"/>
          <w:szCs w:val="24"/>
        </w:rPr>
        <w:t xml:space="preserve"> Odası</w:t>
      </w:r>
    </w:p>
    <w:p w:rsidR="004C7E4E" w:rsidRDefault="004C7E4E" w:rsidP="002C797A">
      <w:pPr>
        <w:spacing w:after="0" w:line="300" w:lineRule="exact"/>
        <w:jc w:val="both"/>
        <w:rPr>
          <w:rFonts w:ascii="Times New Roman" w:hAnsi="Times New Roman" w:cs="Times New Roman"/>
          <w:sz w:val="24"/>
          <w:szCs w:val="24"/>
        </w:rPr>
      </w:pPr>
      <w:r w:rsidRPr="001C0342">
        <w:rPr>
          <w:rFonts w:ascii="Times New Roman" w:hAnsi="Times New Roman" w:cs="Times New Roman"/>
          <w:b/>
          <w:sz w:val="24"/>
          <w:szCs w:val="24"/>
        </w:rPr>
        <w:t xml:space="preserve">Toplantı </w:t>
      </w:r>
      <w:proofErr w:type="gramStart"/>
      <w:r w:rsidRPr="001C0342">
        <w:rPr>
          <w:rFonts w:ascii="Times New Roman" w:hAnsi="Times New Roman" w:cs="Times New Roman"/>
          <w:b/>
          <w:sz w:val="24"/>
          <w:szCs w:val="24"/>
        </w:rPr>
        <w:t>Saati</w:t>
      </w:r>
      <w:r w:rsidR="00D023BF">
        <w:rPr>
          <w:rFonts w:ascii="Times New Roman" w:hAnsi="Times New Roman" w:cs="Times New Roman"/>
          <w:sz w:val="24"/>
          <w:szCs w:val="24"/>
        </w:rPr>
        <w:t xml:space="preserve">  </w:t>
      </w:r>
      <w:r w:rsidR="002357F1" w:rsidRPr="001C0342">
        <w:rPr>
          <w:rFonts w:ascii="Times New Roman" w:hAnsi="Times New Roman" w:cs="Times New Roman"/>
          <w:sz w:val="24"/>
          <w:szCs w:val="24"/>
        </w:rPr>
        <w:t xml:space="preserve">: </w:t>
      </w:r>
      <w:r w:rsidR="00C34D51">
        <w:rPr>
          <w:rFonts w:ascii="Times New Roman" w:hAnsi="Times New Roman" w:cs="Times New Roman"/>
          <w:sz w:val="24"/>
          <w:szCs w:val="24"/>
        </w:rPr>
        <w:t>12</w:t>
      </w:r>
      <w:proofErr w:type="gramEnd"/>
      <w:r w:rsidRPr="001C0342">
        <w:rPr>
          <w:rFonts w:ascii="Times New Roman" w:hAnsi="Times New Roman" w:cs="Times New Roman"/>
          <w:sz w:val="24"/>
          <w:szCs w:val="24"/>
        </w:rPr>
        <w:t>.00</w:t>
      </w:r>
    </w:p>
    <w:p w:rsidR="00D023BF" w:rsidRPr="00D023BF" w:rsidRDefault="00D023BF" w:rsidP="002C797A">
      <w:pPr>
        <w:spacing w:after="0" w:line="300" w:lineRule="exact"/>
        <w:jc w:val="both"/>
        <w:rPr>
          <w:rFonts w:ascii="Times New Roman" w:hAnsi="Times New Roman" w:cs="Times New Roman"/>
          <w:sz w:val="24"/>
          <w:szCs w:val="24"/>
          <w:u w:val="single"/>
          <w:vertAlign w:val="superscript"/>
        </w:rPr>
      </w:pPr>
      <w:r>
        <w:rPr>
          <w:rFonts w:ascii="Times New Roman" w:hAnsi="Times New Roman" w:cs="Times New Roman"/>
          <w:b/>
          <w:sz w:val="24"/>
          <w:szCs w:val="24"/>
        </w:rPr>
        <w:t xml:space="preserve">Toplantı No: </w:t>
      </w:r>
      <w:r w:rsidR="005B6963">
        <w:rPr>
          <w:rFonts w:ascii="Times New Roman" w:hAnsi="Times New Roman" w:cs="Times New Roman"/>
          <w:sz w:val="24"/>
          <w:szCs w:val="24"/>
        </w:rPr>
        <w:t>4</w:t>
      </w:r>
    </w:p>
    <w:p w:rsidR="004C7E4E" w:rsidRPr="001C0342" w:rsidRDefault="004C7E4E" w:rsidP="002C797A">
      <w:pPr>
        <w:jc w:val="both"/>
        <w:rPr>
          <w:rFonts w:ascii="Times New Roman" w:hAnsi="Times New Roman" w:cs="Times New Roman"/>
          <w:sz w:val="24"/>
          <w:szCs w:val="24"/>
        </w:rPr>
      </w:pPr>
      <w:r w:rsidRPr="001C0342">
        <w:rPr>
          <w:rFonts w:ascii="Times New Roman" w:hAnsi="Times New Roman" w:cs="Times New Roman"/>
          <w:b/>
          <w:sz w:val="24"/>
          <w:szCs w:val="24"/>
        </w:rPr>
        <w:t>Toplantıya Katılanlar</w:t>
      </w:r>
      <w:r w:rsidRPr="001C0342">
        <w:rPr>
          <w:rFonts w:ascii="Times New Roman" w:hAnsi="Times New Roman" w:cs="Times New Roman"/>
          <w:sz w:val="24"/>
          <w:szCs w:val="24"/>
        </w:rPr>
        <w:t xml:space="preserve">: </w:t>
      </w:r>
      <w:r w:rsidR="00CF6B95">
        <w:rPr>
          <w:rFonts w:ascii="Times New Roman" w:hAnsi="Times New Roman" w:cs="Times New Roman"/>
          <w:sz w:val="24"/>
          <w:szCs w:val="24"/>
        </w:rPr>
        <w:t>Almanca Ö</w:t>
      </w:r>
      <w:r w:rsidR="00D023BF">
        <w:rPr>
          <w:rFonts w:ascii="Times New Roman" w:hAnsi="Times New Roman" w:cs="Times New Roman"/>
          <w:sz w:val="24"/>
          <w:szCs w:val="24"/>
        </w:rPr>
        <w:t xml:space="preserve">ğretmeni </w:t>
      </w:r>
      <w:r w:rsidR="00875C4D">
        <w:rPr>
          <w:rFonts w:ascii="Times New Roman" w:hAnsi="Times New Roman" w:cs="Times New Roman"/>
          <w:sz w:val="24"/>
          <w:szCs w:val="24"/>
        </w:rPr>
        <w:t>Erdem OVAT</w:t>
      </w:r>
      <w:r w:rsidR="0042240E" w:rsidRPr="001C0342">
        <w:rPr>
          <w:rFonts w:ascii="Times New Roman" w:hAnsi="Times New Roman" w:cs="Times New Roman"/>
          <w:sz w:val="24"/>
          <w:szCs w:val="24"/>
        </w:rPr>
        <w:t xml:space="preserve"> ve</w:t>
      </w:r>
      <w:r w:rsidR="00EF16A5" w:rsidRPr="001C0342">
        <w:rPr>
          <w:rFonts w:ascii="Times New Roman" w:hAnsi="Times New Roman" w:cs="Times New Roman"/>
          <w:sz w:val="24"/>
          <w:szCs w:val="24"/>
        </w:rPr>
        <w:t xml:space="preserve"> Okul Müdür Yardımcısı </w:t>
      </w:r>
      <w:r w:rsidR="00875C4D">
        <w:rPr>
          <w:rFonts w:ascii="Times New Roman" w:hAnsi="Times New Roman" w:cs="Times New Roman"/>
          <w:sz w:val="24"/>
          <w:szCs w:val="24"/>
        </w:rPr>
        <w:t>Erdinç ERDOĞAN</w:t>
      </w:r>
    </w:p>
    <w:p w:rsidR="00D55CF5" w:rsidRPr="001C0342" w:rsidRDefault="00D55CF5" w:rsidP="00831267">
      <w:pPr>
        <w:spacing w:after="0" w:line="300" w:lineRule="exact"/>
        <w:ind w:right="-286"/>
        <w:jc w:val="both"/>
        <w:rPr>
          <w:rFonts w:ascii="Times New Roman" w:hAnsi="Times New Roman" w:cs="Times New Roman"/>
          <w:sz w:val="24"/>
          <w:szCs w:val="24"/>
        </w:rPr>
      </w:pPr>
    </w:p>
    <w:p w:rsidR="00D55CF5" w:rsidRPr="001C0342" w:rsidRDefault="00D55CF5" w:rsidP="00D55CF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1C0342">
        <w:rPr>
          <w:rFonts w:ascii="Times New Roman" w:hAnsi="Times New Roman" w:cs="Times New Roman"/>
          <w:sz w:val="24"/>
          <w:szCs w:val="24"/>
        </w:rPr>
        <w:t>Açılış ve yoklama,</w:t>
      </w:r>
    </w:p>
    <w:p w:rsidR="00AC2A02" w:rsidRDefault="005B6963" w:rsidP="00AC2A02">
      <w:pPr>
        <w:pStyle w:val="ListeParagraf"/>
        <w:numPr>
          <w:ilvl w:val="0"/>
          <w:numId w:val="9"/>
        </w:numPr>
        <w:rPr>
          <w:rFonts w:eastAsiaTheme="minorEastAsia"/>
        </w:rPr>
      </w:pPr>
      <w:r>
        <w:rPr>
          <w:rFonts w:eastAsiaTheme="minorEastAsia"/>
        </w:rPr>
        <w:t>2021 – 2022</w:t>
      </w:r>
      <w:r w:rsidR="007750FD" w:rsidRPr="001C0342">
        <w:rPr>
          <w:rFonts w:eastAsiaTheme="minorEastAsia"/>
        </w:rPr>
        <w:t xml:space="preserve"> Eğitim Öğretim yılı </w:t>
      </w:r>
      <w:r w:rsidR="00AC2A02" w:rsidRPr="001C0342">
        <w:rPr>
          <w:rFonts w:eastAsiaTheme="minorEastAsia"/>
        </w:rPr>
        <w:t>I. Döneme ait Zümre Öğretmenler Kurulu toplantısında alınan kararların okunması,</w:t>
      </w:r>
    </w:p>
    <w:p w:rsidR="00437811" w:rsidRPr="001C0342" w:rsidRDefault="00437811" w:rsidP="00AC2A02">
      <w:pPr>
        <w:pStyle w:val="ListeParagraf"/>
        <w:numPr>
          <w:ilvl w:val="0"/>
          <w:numId w:val="9"/>
        </w:numPr>
        <w:rPr>
          <w:rFonts w:eastAsiaTheme="minorEastAsia"/>
        </w:rPr>
      </w:pPr>
      <w:r w:rsidRPr="00B33C81">
        <w:t>Atatürk İlke ve İnkılâplarının derslere göre işlenmesi,</w:t>
      </w:r>
    </w:p>
    <w:p w:rsidR="00D55CF5" w:rsidRPr="001C0342" w:rsidRDefault="005B6963" w:rsidP="00D55CF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D55CF5" w:rsidRPr="001C0342">
        <w:rPr>
          <w:rFonts w:ascii="Times New Roman" w:hAnsi="Times New Roman" w:cs="Times New Roman"/>
          <w:sz w:val="24"/>
          <w:szCs w:val="24"/>
        </w:rPr>
        <w:t xml:space="preserve"> – 20</w:t>
      </w:r>
      <w:r>
        <w:rPr>
          <w:rFonts w:ascii="Times New Roman" w:hAnsi="Times New Roman" w:cs="Times New Roman"/>
          <w:sz w:val="24"/>
          <w:szCs w:val="24"/>
        </w:rPr>
        <w:t>22</w:t>
      </w:r>
      <w:r w:rsidR="00D55CF5" w:rsidRPr="001C0342">
        <w:rPr>
          <w:rFonts w:ascii="Times New Roman" w:hAnsi="Times New Roman" w:cs="Times New Roman"/>
          <w:sz w:val="24"/>
          <w:szCs w:val="24"/>
        </w:rPr>
        <w:t xml:space="preserve"> Eğitim –</w:t>
      </w:r>
      <w:r w:rsidR="00AC2A02" w:rsidRPr="001C0342">
        <w:rPr>
          <w:rFonts w:ascii="Times New Roman" w:hAnsi="Times New Roman" w:cs="Times New Roman"/>
          <w:sz w:val="24"/>
          <w:szCs w:val="24"/>
        </w:rPr>
        <w:t xml:space="preserve"> Öğretim yılının d</w:t>
      </w:r>
      <w:r w:rsidR="00D55CF5" w:rsidRPr="001C0342">
        <w:rPr>
          <w:rFonts w:ascii="Times New Roman" w:hAnsi="Times New Roman" w:cs="Times New Roman"/>
          <w:sz w:val="24"/>
          <w:szCs w:val="24"/>
        </w:rPr>
        <w:t>eğerlendirmesi</w:t>
      </w:r>
      <w:r w:rsidR="008802D6" w:rsidRPr="001C0342">
        <w:rPr>
          <w:rFonts w:ascii="Times New Roman" w:hAnsi="Times New Roman" w:cs="Times New Roman"/>
          <w:sz w:val="24"/>
          <w:szCs w:val="24"/>
        </w:rPr>
        <w:t>,</w:t>
      </w:r>
    </w:p>
    <w:p w:rsidR="00224793" w:rsidRPr="005B6963" w:rsidRDefault="00D55CF5" w:rsidP="005B6963">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1C0342">
        <w:rPr>
          <w:rFonts w:ascii="Times New Roman" w:hAnsi="Times New Roman" w:cs="Times New Roman"/>
          <w:sz w:val="24"/>
          <w:szCs w:val="24"/>
        </w:rPr>
        <w:t>Öğrencilerin genel başarı durumlarının değerlendirilmesi,</w:t>
      </w:r>
    </w:p>
    <w:p w:rsidR="00224793" w:rsidRPr="001C0342" w:rsidRDefault="00224793" w:rsidP="00224793">
      <w:pPr>
        <w:pStyle w:val="ListeParagraf"/>
        <w:numPr>
          <w:ilvl w:val="0"/>
          <w:numId w:val="9"/>
        </w:numPr>
        <w:rPr>
          <w:rFonts w:eastAsiaTheme="minorEastAsia"/>
        </w:rPr>
      </w:pPr>
      <w:r w:rsidRPr="001C0342">
        <w:rPr>
          <w:rFonts w:eastAsiaTheme="minorEastAsia"/>
        </w:rPr>
        <w:t>Öğretimle ilgili yöntem, teknik, araç ve gereçlerin kullanımının değerlendirilmesi,</w:t>
      </w:r>
    </w:p>
    <w:p w:rsidR="008802D6" w:rsidRDefault="005B6963" w:rsidP="00EA3319">
      <w:pPr>
        <w:pStyle w:val="ListeParagraf"/>
        <w:numPr>
          <w:ilvl w:val="0"/>
          <w:numId w:val="9"/>
        </w:numPr>
        <w:rPr>
          <w:rFonts w:eastAsiaTheme="minorEastAsia"/>
        </w:rPr>
      </w:pPr>
      <w:r>
        <w:rPr>
          <w:rFonts w:eastAsiaTheme="minorEastAsia"/>
        </w:rPr>
        <w:t>2021-2022</w:t>
      </w:r>
      <w:r w:rsidR="00CF6B95">
        <w:rPr>
          <w:rFonts w:eastAsiaTheme="minorEastAsia"/>
        </w:rPr>
        <w:t xml:space="preserve"> Eğitim-Öğretim yılı Proje Ödevlerinin </w:t>
      </w:r>
      <w:r w:rsidR="00224793" w:rsidRPr="001C0342">
        <w:rPr>
          <w:rFonts w:eastAsiaTheme="minorEastAsia"/>
        </w:rPr>
        <w:t>değerlendirilmesi,</w:t>
      </w:r>
    </w:p>
    <w:p w:rsidR="00CF6B95" w:rsidRPr="00CF6B95" w:rsidRDefault="00CF6B95" w:rsidP="00EA3319">
      <w:pPr>
        <w:pStyle w:val="ListeParagraf"/>
        <w:numPr>
          <w:ilvl w:val="0"/>
          <w:numId w:val="9"/>
        </w:numPr>
        <w:rPr>
          <w:rFonts w:eastAsiaTheme="minorEastAsia"/>
        </w:rPr>
      </w:pPr>
      <w:r>
        <w:rPr>
          <w:color w:val="000000"/>
        </w:rPr>
        <w:t xml:space="preserve">Ünite veya konu ağırlıklarına göre zamanlamanın, </w:t>
      </w:r>
      <w:proofErr w:type="spellStart"/>
      <w:r>
        <w:rPr>
          <w:color w:val="000000"/>
        </w:rPr>
        <w:t>ünitelendirilmiş</w:t>
      </w:r>
      <w:proofErr w:type="spellEnd"/>
      <w:r>
        <w:rPr>
          <w:color w:val="000000"/>
        </w:rPr>
        <w:t xml:space="preserve"> yıllık planlar ve ders planlarının değerlendirilmesi</w:t>
      </w:r>
      <w:r w:rsidR="001F59E6">
        <w:rPr>
          <w:color w:val="000000"/>
        </w:rPr>
        <w:t>,</w:t>
      </w:r>
    </w:p>
    <w:p w:rsidR="0028706F" w:rsidRDefault="00CF6B95" w:rsidP="00CF6B95">
      <w:pPr>
        <w:pStyle w:val="ListeParagraf"/>
        <w:numPr>
          <w:ilvl w:val="0"/>
          <w:numId w:val="9"/>
        </w:numPr>
        <w:spacing w:after="22"/>
        <w:rPr>
          <w:color w:val="000000"/>
        </w:rPr>
      </w:pPr>
      <w:r w:rsidRPr="00CF6B95">
        <w:rPr>
          <w:color w:val="000000"/>
        </w:rPr>
        <w:t>Derslerin daha verimli işlenebilmesi için ihtiyaç duyulan kitap, araç-gereç ve benzeri öğretim materyallerinin gözden geçirilmesi ve değerlendirilmesi</w:t>
      </w:r>
      <w:r w:rsidR="001F59E6">
        <w:rPr>
          <w:color w:val="000000"/>
        </w:rPr>
        <w:t>,</w:t>
      </w:r>
    </w:p>
    <w:p w:rsidR="001F59E6" w:rsidRPr="00CF6B95" w:rsidRDefault="001F59E6" w:rsidP="00CF6B95">
      <w:pPr>
        <w:pStyle w:val="ListeParagraf"/>
        <w:numPr>
          <w:ilvl w:val="0"/>
          <w:numId w:val="9"/>
        </w:numPr>
        <w:spacing w:after="22"/>
        <w:rPr>
          <w:color w:val="000000"/>
        </w:rPr>
      </w:pPr>
      <w:r>
        <w:rPr>
          <w:color w:val="000000"/>
        </w:rPr>
        <w:t>Ölçme değerlendirme,</w:t>
      </w:r>
    </w:p>
    <w:p w:rsidR="00D55CF5" w:rsidRPr="001C0342" w:rsidRDefault="00D55CF5" w:rsidP="00D55CF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1C0342">
        <w:rPr>
          <w:rFonts w:ascii="Times New Roman" w:hAnsi="Times New Roman" w:cs="Times New Roman"/>
          <w:sz w:val="24"/>
          <w:szCs w:val="24"/>
        </w:rPr>
        <w:t>Dilek ve temenniler,</w:t>
      </w:r>
      <w:r w:rsidR="00400CBB">
        <w:rPr>
          <w:rFonts w:ascii="Times New Roman" w:hAnsi="Times New Roman" w:cs="Times New Roman"/>
          <w:sz w:val="24"/>
          <w:szCs w:val="24"/>
        </w:rPr>
        <w:t xml:space="preserve"> </w:t>
      </w:r>
      <w:r w:rsidRPr="001C0342">
        <w:rPr>
          <w:rFonts w:ascii="Times New Roman" w:hAnsi="Times New Roman" w:cs="Times New Roman"/>
          <w:sz w:val="24"/>
          <w:szCs w:val="24"/>
        </w:rPr>
        <w:t>kapanış.</w:t>
      </w:r>
    </w:p>
    <w:p w:rsidR="00D55CF5" w:rsidRPr="001C0342" w:rsidRDefault="00D55CF5" w:rsidP="00D55CF5">
      <w:pPr>
        <w:jc w:val="both"/>
        <w:rPr>
          <w:rFonts w:ascii="Times New Roman" w:hAnsi="Times New Roman" w:cs="Times New Roman"/>
          <w:sz w:val="24"/>
          <w:szCs w:val="24"/>
        </w:rPr>
      </w:pPr>
    </w:p>
    <w:p w:rsidR="00D55CF5" w:rsidRPr="001C0342" w:rsidRDefault="00D55CF5" w:rsidP="002C797A">
      <w:pPr>
        <w:spacing w:after="0" w:line="300" w:lineRule="exact"/>
        <w:ind w:right="-286"/>
        <w:jc w:val="both"/>
        <w:rPr>
          <w:rFonts w:ascii="Times New Roman" w:hAnsi="Times New Roman" w:cs="Times New Roman"/>
          <w:sz w:val="24"/>
          <w:szCs w:val="24"/>
        </w:rPr>
      </w:pPr>
    </w:p>
    <w:p w:rsidR="004C7E4E" w:rsidRPr="001C0342" w:rsidRDefault="004C7E4E" w:rsidP="002C797A">
      <w:pPr>
        <w:tabs>
          <w:tab w:val="left" w:pos="2873"/>
        </w:tabs>
        <w:spacing w:after="0" w:line="300" w:lineRule="exact"/>
        <w:ind w:left="142" w:right="-286"/>
        <w:jc w:val="both"/>
        <w:rPr>
          <w:rFonts w:ascii="Times New Roman" w:hAnsi="Times New Roman" w:cs="Times New Roman"/>
          <w:b/>
          <w:sz w:val="24"/>
          <w:szCs w:val="24"/>
          <w:u w:val="single"/>
        </w:rPr>
      </w:pPr>
      <w:r w:rsidRPr="001C0342">
        <w:rPr>
          <w:rFonts w:ascii="Times New Roman" w:hAnsi="Times New Roman" w:cs="Times New Roman"/>
          <w:b/>
          <w:sz w:val="24"/>
          <w:szCs w:val="24"/>
          <w:u w:val="single"/>
        </w:rPr>
        <w:t>GÜNDEM MADDELERİNİN GÖRÜŞÜLMESİ:</w:t>
      </w:r>
    </w:p>
    <w:p w:rsidR="004C7E4E" w:rsidRPr="001C0342" w:rsidRDefault="004C7E4E" w:rsidP="002C797A">
      <w:pPr>
        <w:spacing w:after="0" w:line="300" w:lineRule="exact"/>
        <w:ind w:left="142" w:right="-286"/>
        <w:jc w:val="both"/>
        <w:rPr>
          <w:rFonts w:ascii="Times New Roman" w:hAnsi="Times New Roman" w:cs="Times New Roman"/>
          <w:sz w:val="24"/>
          <w:szCs w:val="24"/>
        </w:rPr>
      </w:pPr>
    </w:p>
    <w:p w:rsidR="00BA7C38" w:rsidRPr="001C0342" w:rsidRDefault="005B6963" w:rsidP="004B4213">
      <w:pPr>
        <w:pStyle w:val="ListeParagraf"/>
        <w:numPr>
          <w:ilvl w:val="0"/>
          <w:numId w:val="2"/>
        </w:numPr>
        <w:spacing w:line="360" w:lineRule="auto"/>
        <w:jc w:val="both"/>
        <w:rPr>
          <w:rFonts w:eastAsiaTheme="minorEastAsia"/>
          <w:color w:val="000000"/>
        </w:rPr>
      </w:pPr>
      <w:r>
        <w:rPr>
          <w:rFonts w:eastAsiaTheme="minorEastAsia"/>
          <w:color w:val="000000"/>
        </w:rPr>
        <w:t>2021-2022</w:t>
      </w:r>
      <w:r w:rsidR="00BA7C38" w:rsidRPr="001C0342">
        <w:rPr>
          <w:rFonts w:eastAsiaTheme="minorEastAsia"/>
          <w:color w:val="000000"/>
        </w:rPr>
        <w:t xml:space="preserve"> Eğitim-Öğretim yılı </w:t>
      </w:r>
      <w:r w:rsidR="00875C4D">
        <w:rPr>
          <w:rFonts w:eastAsiaTheme="minorEastAsia"/>
          <w:color w:val="000000"/>
        </w:rPr>
        <w:t>Çamlıbel Şehit Kamil Yelmen Anadolu</w:t>
      </w:r>
      <w:r w:rsidR="00BA7C38" w:rsidRPr="001C0342">
        <w:rPr>
          <w:rFonts w:eastAsiaTheme="minorEastAsia"/>
          <w:color w:val="000000"/>
        </w:rPr>
        <w:t xml:space="preserve"> Lisesi</w:t>
      </w:r>
      <w:r w:rsidR="00EF16A5" w:rsidRPr="001C0342">
        <w:rPr>
          <w:rFonts w:eastAsiaTheme="minorEastAsia"/>
          <w:color w:val="000000"/>
        </w:rPr>
        <w:t xml:space="preserve"> İkinci</w:t>
      </w:r>
      <w:r w:rsidR="00BA7C38" w:rsidRPr="001C0342">
        <w:rPr>
          <w:rFonts w:eastAsiaTheme="minorEastAsia"/>
          <w:color w:val="000000"/>
        </w:rPr>
        <w:t xml:space="preserve"> Yab</w:t>
      </w:r>
      <w:r>
        <w:rPr>
          <w:rFonts w:eastAsiaTheme="minorEastAsia"/>
          <w:color w:val="000000"/>
        </w:rPr>
        <w:t>ancı Dil Almanca Dersi sene sonu</w:t>
      </w:r>
      <w:r w:rsidR="00BA7C38" w:rsidRPr="001C0342">
        <w:rPr>
          <w:rFonts w:eastAsiaTheme="minorEastAsia"/>
          <w:color w:val="000000"/>
        </w:rPr>
        <w:t xml:space="preserve"> Zümre Öğretmenler Kurulu Toplantısı </w:t>
      </w:r>
      <w:proofErr w:type="gramStart"/>
      <w:r w:rsidR="00875C4D">
        <w:t>14</w:t>
      </w:r>
      <w:r w:rsidR="008802D6" w:rsidRPr="001C0342">
        <w:t>/06</w:t>
      </w:r>
      <w:r>
        <w:t>/2022</w:t>
      </w:r>
      <w:proofErr w:type="gramEnd"/>
      <w:r w:rsidR="00BA7C38" w:rsidRPr="001C0342">
        <w:t xml:space="preserve"> </w:t>
      </w:r>
      <w:r w:rsidR="00BA7C38" w:rsidRPr="001C0342">
        <w:rPr>
          <w:rFonts w:eastAsiaTheme="minorEastAsia"/>
          <w:color w:val="000000"/>
        </w:rPr>
        <w:t xml:space="preserve">tarihinde Okul Müdür Yardımcısı </w:t>
      </w:r>
      <w:r w:rsidR="00875C4D">
        <w:t>Erdinç ERDOĞAN</w:t>
      </w:r>
      <w:r w:rsidR="00875C4D" w:rsidRPr="001C0342">
        <w:rPr>
          <w:rFonts w:eastAsiaTheme="minorEastAsia"/>
          <w:color w:val="000000"/>
        </w:rPr>
        <w:t xml:space="preserve"> </w:t>
      </w:r>
      <w:r w:rsidR="00EF16A5" w:rsidRPr="001C0342">
        <w:rPr>
          <w:rFonts w:eastAsiaTheme="minorEastAsia"/>
          <w:color w:val="000000"/>
        </w:rPr>
        <w:t>ve</w:t>
      </w:r>
      <w:r w:rsidR="00D023BF">
        <w:rPr>
          <w:rFonts w:eastAsiaTheme="minorEastAsia"/>
          <w:color w:val="000000"/>
        </w:rPr>
        <w:t xml:space="preserve"> Almanca Öğretmeni </w:t>
      </w:r>
      <w:r w:rsidR="00875C4D">
        <w:t xml:space="preserve">Erdem </w:t>
      </w:r>
      <w:proofErr w:type="spellStart"/>
      <w:r w:rsidR="00875C4D">
        <w:t>OVAT</w:t>
      </w:r>
      <w:r w:rsidR="00D023BF">
        <w:rPr>
          <w:rFonts w:eastAsiaTheme="minorEastAsia"/>
          <w:color w:val="000000"/>
        </w:rPr>
        <w:t>’</w:t>
      </w:r>
      <w:r w:rsidR="00EF16A5" w:rsidRPr="001C0342">
        <w:rPr>
          <w:rFonts w:eastAsiaTheme="minorEastAsia"/>
          <w:color w:val="000000"/>
        </w:rPr>
        <w:t>ın</w:t>
      </w:r>
      <w:proofErr w:type="spellEnd"/>
      <w:r w:rsidR="00EF16A5" w:rsidRPr="001C0342">
        <w:rPr>
          <w:rFonts w:eastAsiaTheme="minorEastAsia"/>
          <w:color w:val="000000"/>
        </w:rPr>
        <w:t xml:space="preserve"> </w:t>
      </w:r>
      <w:r w:rsidR="00BA7C38" w:rsidRPr="001C0342">
        <w:rPr>
          <w:rFonts w:eastAsiaTheme="minorEastAsia"/>
          <w:color w:val="000000"/>
        </w:rPr>
        <w:t>katılımı ile</w:t>
      </w:r>
      <w:r w:rsidR="00D023BF">
        <w:rPr>
          <w:color w:val="000000"/>
        </w:rPr>
        <w:t xml:space="preserve"> yapıldı.</w:t>
      </w:r>
    </w:p>
    <w:p w:rsidR="00BA7C38" w:rsidRPr="001C0342" w:rsidRDefault="00BA7C38" w:rsidP="004B4213">
      <w:pPr>
        <w:pStyle w:val="ListeParagraf"/>
        <w:spacing w:line="360" w:lineRule="auto"/>
        <w:ind w:left="720"/>
        <w:jc w:val="both"/>
        <w:rPr>
          <w:rFonts w:eastAsiaTheme="minorEastAsia"/>
          <w:color w:val="000000"/>
        </w:rPr>
      </w:pPr>
    </w:p>
    <w:p w:rsidR="00723AC8" w:rsidRDefault="00BA7C38" w:rsidP="004B4213">
      <w:pPr>
        <w:pStyle w:val="ListeParagraf"/>
        <w:numPr>
          <w:ilvl w:val="0"/>
          <w:numId w:val="2"/>
        </w:numPr>
        <w:spacing w:line="360" w:lineRule="auto"/>
        <w:jc w:val="both"/>
      </w:pPr>
      <w:r w:rsidRPr="001C0342">
        <w:t xml:space="preserve">Bir önceki yapılan zümre </w:t>
      </w:r>
      <w:r w:rsidR="00EF16A5" w:rsidRPr="001C0342">
        <w:t>toplantı tut</w:t>
      </w:r>
      <w:r w:rsidR="00D023BF">
        <w:t xml:space="preserve">anağı zümre başkanı </w:t>
      </w:r>
      <w:r w:rsidR="00875C4D">
        <w:t>Erdinç ERDOĞAN</w:t>
      </w:r>
      <w:r w:rsidR="00875C4D" w:rsidRPr="001C0342">
        <w:rPr>
          <w:rFonts w:eastAsiaTheme="minorEastAsia"/>
          <w:color w:val="000000"/>
        </w:rPr>
        <w:t xml:space="preserve"> </w:t>
      </w:r>
      <w:r w:rsidRPr="001C0342">
        <w:t>tarafından okundu. Ardından yeni gündem okunarak, eklenecek ya da çıkartılacak maddenin olmadığı zümre başkanı tarafından soruldu. Eklenecek başka bir madde olmadığı anlaşılarak toplantıya devam edildi.</w:t>
      </w:r>
    </w:p>
    <w:p w:rsidR="00437811" w:rsidRDefault="00437811" w:rsidP="00437811">
      <w:pPr>
        <w:pStyle w:val="ListeParagraf"/>
      </w:pPr>
    </w:p>
    <w:p w:rsidR="00437811" w:rsidRPr="001C0342" w:rsidRDefault="00437811" w:rsidP="00437811">
      <w:pPr>
        <w:pStyle w:val="ListeParagraf"/>
        <w:numPr>
          <w:ilvl w:val="0"/>
          <w:numId w:val="2"/>
        </w:numPr>
        <w:spacing w:line="360" w:lineRule="auto"/>
        <w:jc w:val="both"/>
      </w:pPr>
      <w:r w:rsidRPr="00437811">
        <w:t>Atatürk İlke ve İnkılâplarının konulara göre işleniş esaslarını belirlenmesinde I. ve II. Dönem zümre kararlarına uyulması ve önümüzdeki eğitim-öğretim yılında da uygulanmasına karar verildi. Derslerde konu sırasına göre Atatürk İlke ve İnkılâplarını da konuya dâhil ederek dersin işlenişine zenginlik katılmasına karar verildi.</w:t>
      </w:r>
    </w:p>
    <w:p w:rsidR="00723AC8" w:rsidRPr="001C0342" w:rsidRDefault="00723AC8" w:rsidP="004B4213">
      <w:pPr>
        <w:pStyle w:val="ListeParagraf"/>
        <w:spacing w:line="360" w:lineRule="auto"/>
        <w:ind w:left="720"/>
        <w:jc w:val="both"/>
      </w:pPr>
    </w:p>
    <w:p w:rsidR="00D93D8C" w:rsidRPr="00E718E9" w:rsidRDefault="00E718E9" w:rsidP="00E718E9">
      <w:pPr>
        <w:pStyle w:val="ListeParagraf"/>
        <w:numPr>
          <w:ilvl w:val="0"/>
          <w:numId w:val="2"/>
        </w:numPr>
        <w:spacing w:line="360" w:lineRule="auto"/>
        <w:jc w:val="both"/>
      </w:pPr>
      <w:r>
        <w:rPr>
          <w:rFonts w:eastAsiaTheme="minorEastAsia"/>
          <w:color w:val="000000"/>
        </w:rPr>
        <w:t xml:space="preserve">2021-2022 </w:t>
      </w:r>
      <w:r w:rsidRPr="00E718E9">
        <w:rPr>
          <w:rFonts w:eastAsiaTheme="minorEastAsia"/>
          <w:color w:val="000000"/>
        </w:rPr>
        <w:t xml:space="preserve">eğitim ve öğretim yılı genel itibariyle </w:t>
      </w:r>
      <w:r w:rsidR="006200D9" w:rsidRPr="00E718E9">
        <w:rPr>
          <w:rFonts w:eastAsiaTheme="minorEastAsia"/>
          <w:color w:val="000000"/>
        </w:rPr>
        <w:t xml:space="preserve">değerlendirildi:  </w:t>
      </w:r>
      <w:r w:rsidRPr="00E718E9">
        <w:rPr>
          <w:rFonts w:eastAsiaTheme="minorEastAsia"/>
          <w:color w:val="000000"/>
        </w:rPr>
        <w:t xml:space="preserve">                                             </w:t>
      </w:r>
      <w:r>
        <w:rPr>
          <w:rFonts w:eastAsiaTheme="minorEastAsia"/>
          <w:color w:val="000000"/>
        </w:rPr>
        <w:t xml:space="preserve">          </w:t>
      </w:r>
      <w:r w:rsidR="00875C4D">
        <w:rPr>
          <w:rFonts w:eastAsiaTheme="minorEastAsia"/>
          <w:color w:val="000000"/>
        </w:rPr>
        <w:t>Almanca Öğretmeni</w:t>
      </w:r>
      <w:r>
        <w:rPr>
          <w:rFonts w:eastAsiaTheme="minorEastAsia"/>
          <w:color w:val="000000"/>
        </w:rPr>
        <w:t xml:space="preserve"> </w:t>
      </w:r>
      <w:r w:rsidR="00875C4D">
        <w:rPr>
          <w:rFonts w:eastAsiaTheme="minorEastAsia"/>
          <w:color w:val="000000"/>
        </w:rPr>
        <w:t>Erdem OVAT</w:t>
      </w:r>
      <w:r>
        <w:rPr>
          <w:rFonts w:eastAsiaTheme="minorEastAsia"/>
          <w:color w:val="000000"/>
        </w:rPr>
        <w:t xml:space="preserve">; </w:t>
      </w:r>
      <w:r w:rsidRPr="00E718E9">
        <w:rPr>
          <w:rFonts w:eastAsiaTheme="minorEastAsia"/>
          <w:color w:val="000000"/>
        </w:rPr>
        <w:t>okulumuza gelen öğrencilerden 9. sınıfların derse ilgi alakalarının sene başındaki gibi olmadığı Almanca dersini bazı öğrencilerin çok da önemsemedikleri gözlemlendi ancak başarıyı artırmak için ek tedbirler alındığını belirtti. 10. ve 11. Sınıfların derse karşı hep mesafeli olduklarını, dersin genel hedeflerine ulaşılabilmesi için çok uğraşıldığını bu yüzden yorucu ve sıkıntılı bir yıl geçmesine rağmen en başta 11. Sınıflarda hedeflere ulaşıldığını ancak 10. Sınıflarda da ulaşılsa da bunu bazı öğrencilerin umursamaz tavrının olumsuz yönde etkilediğini belirtti.</w:t>
      </w:r>
    </w:p>
    <w:p w:rsidR="00E718E9" w:rsidRDefault="00E718E9" w:rsidP="00E718E9">
      <w:pPr>
        <w:pStyle w:val="ListeParagraf"/>
      </w:pPr>
    </w:p>
    <w:p w:rsidR="00E718E9" w:rsidRPr="001C0342" w:rsidRDefault="00E718E9" w:rsidP="00E718E9">
      <w:pPr>
        <w:pStyle w:val="ListeParagraf"/>
        <w:spacing w:line="360" w:lineRule="auto"/>
        <w:ind w:left="720"/>
        <w:jc w:val="both"/>
      </w:pPr>
    </w:p>
    <w:p w:rsidR="006E2302" w:rsidRDefault="00875C4D" w:rsidP="004B4213">
      <w:pPr>
        <w:pStyle w:val="ListeParagraf"/>
        <w:numPr>
          <w:ilvl w:val="0"/>
          <w:numId w:val="2"/>
        </w:numPr>
        <w:spacing w:line="360" w:lineRule="auto"/>
        <w:jc w:val="both"/>
      </w:pPr>
      <w:r>
        <w:t>Almanca Öğretmeni</w:t>
      </w:r>
      <w:r w:rsidR="00932C62">
        <w:t xml:space="preserve"> </w:t>
      </w:r>
      <w:r>
        <w:t xml:space="preserve">Erdem OVAT </w:t>
      </w:r>
      <w:r w:rsidR="00942C0F">
        <w:t>tarafından 2021-2022</w:t>
      </w:r>
      <w:r w:rsidR="00723AC8" w:rsidRPr="001C0342">
        <w:t xml:space="preserve"> </w:t>
      </w:r>
      <w:r w:rsidR="006200D9" w:rsidRPr="001C0342">
        <w:t>eğitim öğretim</w:t>
      </w:r>
      <w:r w:rsidR="00723AC8" w:rsidRPr="001C0342">
        <w:t xml:space="preserve"> </w:t>
      </w:r>
      <w:r w:rsidR="006200D9" w:rsidRPr="001C0342">
        <w:t>yılının değerlendirilmesi</w:t>
      </w:r>
      <w:r w:rsidR="00723AC8" w:rsidRPr="001C0342">
        <w:t xml:space="preserve"> sonucunda </w:t>
      </w:r>
      <w:r w:rsidR="00355278" w:rsidRPr="001C0342">
        <w:t>de</w:t>
      </w:r>
      <w:r w:rsidR="00942C0F">
        <w:t>rslere aktif katılan ve takip eden</w:t>
      </w:r>
      <w:r w:rsidR="00355278" w:rsidRPr="001C0342">
        <w:t xml:space="preserve"> </w:t>
      </w:r>
      <w:r w:rsidR="00723AC8" w:rsidRPr="001C0342">
        <w:t xml:space="preserve">öğrencilerin başarı durumlarının </w:t>
      </w:r>
      <w:r w:rsidR="00942C0F">
        <w:t xml:space="preserve">genel itibariyle iyi </w:t>
      </w:r>
      <w:r w:rsidR="006200D9">
        <w:t>bir düzeyde</w:t>
      </w:r>
      <w:r w:rsidR="00942C0F">
        <w:t xml:space="preserve"> olduğu </w:t>
      </w:r>
      <w:r w:rsidR="00355278" w:rsidRPr="001C0342">
        <w:t>ifade edildi</w:t>
      </w:r>
      <w:r w:rsidR="00932C62">
        <w:t>.</w:t>
      </w:r>
    </w:p>
    <w:p w:rsidR="004B4213" w:rsidRPr="001C0342" w:rsidRDefault="004B4213" w:rsidP="004B4213">
      <w:pPr>
        <w:pStyle w:val="ListeParagraf"/>
        <w:spacing w:line="360" w:lineRule="auto"/>
        <w:ind w:left="720"/>
        <w:jc w:val="both"/>
      </w:pPr>
    </w:p>
    <w:p w:rsidR="00E4551D" w:rsidRDefault="00353406" w:rsidP="004B4213">
      <w:pPr>
        <w:pStyle w:val="NormalWeb"/>
        <w:numPr>
          <w:ilvl w:val="0"/>
          <w:numId w:val="2"/>
        </w:numPr>
        <w:spacing w:before="0" w:beforeAutospacing="0" w:after="0" w:afterAutospacing="0" w:line="360" w:lineRule="auto"/>
        <w:jc w:val="both"/>
        <w:rPr>
          <w:color w:val="000000"/>
        </w:rPr>
      </w:pPr>
      <w:r>
        <w:rPr>
          <w:color w:val="000000"/>
        </w:rPr>
        <w:t>Almanca dersi</w:t>
      </w:r>
      <w:r>
        <w:rPr>
          <w:b/>
          <w:color w:val="000000"/>
        </w:rPr>
        <w:t xml:space="preserve"> </w:t>
      </w:r>
      <w:r>
        <w:rPr>
          <w:color w:val="000000"/>
        </w:rPr>
        <w:t xml:space="preserve">öğretim programında belirtilen kazanım ve davranışlar dikkate alınarak derslerin işlenişinde uygulanacak öğretim yöntem, teknikleri ve bunların uygulanma şekli gözden geçirildi. Ders anlatımında öğrencinin motivasyonunu sağlamak amacıyla ilgi çekici yöntem ve tekniklerin (beyin fırtınası, </w:t>
      </w:r>
      <w:proofErr w:type="spellStart"/>
      <w:r>
        <w:rPr>
          <w:color w:val="000000"/>
        </w:rPr>
        <w:t>dramatizasyon</w:t>
      </w:r>
      <w:proofErr w:type="spellEnd"/>
      <w:r>
        <w:rPr>
          <w:color w:val="000000"/>
        </w:rPr>
        <w:t>, tartışma vb.) kullanılmasına devam edileceği belirtildi. Daha fazla öğrenci merkezli bir yaklaşımla derslerin işlenmesi gerektiği, öğrencilerin daha aktif derslere katılımının sağlanması gerektiği vurgulandı. Soru-cevap tekniği, basitten karmaşığa, yakından uzağa ve hayatilik gibi yöntemlerin kullanılmasına devam edilmesi gerektiği konusu da belirtildi.</w:t>
      </w:r>
    </w:p>
    <w:p w:rsidR="00353406" w:rsidRDefault="00353406" w:rsidP="004B4213">
      <w:pPr>
        <w:pStyle w:val="NormalWeb"/>
        <w:spacing w:before="0" w:beforeAutospacing="0" w:after="0" w:afterAutospacing="0" w:line="360" w:lineRule="auto"/>
        <w:jc w:val="both"/>
        <w:rPr>
          <w:color w:val="000000"/>
        </w:rPr>
      </w:pPr>
    </w:p>
    <w:p w:rsidR="00353406" w:rsidRDefault="00875C4D" w:rsidP="00875C4D">
      <w:pPr>
        <w:pStyle w:val="ListeParagraf"/>
        <w:numPr>
          <w:ilvl w:val="0"/>
          <w:numId w:val="2"/>
        </w:numPr>
        <w:spacing w:after="22" w:line="360" w:lineRule="auto"/>
        <w:jc w:val="both"/>
        <w:rPr>
          <w:color w:val="000000"/>
        </w:rPr>
      </w:pPr>
      <w:r>
        <w:t>Müdür Yardımcısı</w:t>
      </w:r>
      <w:r w:rsidR="00353406" w:rsidRPr="00353406">
        <w:t xml:space="preserve"> </w:t>
      </w:r>
      <w:r>
        <w:t>Erdinç ERDOĞAN</w:t>
      </w:r>
      <w:r w:rsidR="00353406" w:rsidRPr="00353406">
        <w:t>;</w:t>
      </w:r>
      <w:r>
        <w:t xml:space="preserve"> </w:t>
      </w:r>
      <w:r w:rsidR="00353406" w:rsidRPr="00353406">
        <w:t xml:space="preserve"> Proje ödevlerinin toplanma zamanı ve değerlendirilmesi ile ilgili çalışmaların </w:t>
      </w:r>
      <w:r w:rsidR="00353406" w:rsidRPr="00353406">
        <w:rPr>
          <w:color w:val="000000"/>
        </w:rPr>
        <w:t>sene başı zümresinde belirtildiği üzere sürdürüldüğünü, ödevlerin her ay düzenli olarak takip edilerek gerekli dönüt düzeltmelerle tamamlandığını ifade etti.</w:t>
      </w:r>
      <w:r w:rsidR="00353406">
        <w:rPr>
          <w:color w:val="000000"/>
        </w:rPr>
        <w:t xml:space="preserve"> </w:t>
      </w:r>
      <w:r w:rsidR="00353406" w:rsidRPr="00353406">
        <w:rPr>
          <w:color w:val="000000"/>
        </w:rPr>
        <w:t>Öğrencil</w:t>
      </w:r>
      <w:r w:rsidR="00353406">
        <w:rPr>
          <w:color w:val="000000"/>
        </w:rPr>
        <w:t xml:space="preserve">ere verilen proje </w:t>
      </w:r>
      <w:r w:rsidR="00353406" w:rsidRPr="00353406">
        <w:rPr>
          <w:color w:val="000000"/>
        </w:rPr>
        <w:t>konularının öğretim programlarıyla okul ve çevre şartlarına göre değerlendirilmesi hususunda h</w:t>
      </w:r>
      <w:r w:rsidR="00353406">
        <w:rPr>
          <w:color w:val="000000"/>
        </w:rPr>
        <w:t xml:space="preserve">erhangi bir sorun yaşanmadığını, </w:t>
      </w:r>
      <w:r w:rsidR="00353406" w:rsidRPr="00353406">
        <w:rPr>
          <w:color w:val="000000"/>
        </w:rPr>
        <w:t>ödevleri</w:t>
      </w:r>
      <w:r w:rsidR="00353406">
        <w:rPr>
          <w:color w:val="000000"/>
        </w:rPr>
        <w:t>n</w:t>
      </w:r>
      <w:r w:rsidR="00353406" w:rsidRPr="00353406">
        <w:rPr>
          <w:color w:val="000000"/>
        </w:rPr>
        <w:t xml:space="preserve"> öğrencilerin çok yönlü dil gelişimini destekleyici doğrultuda verilmiş, sonucunda</w:t>
      </w:r>
      <w:r w:rsidR="00353406">
        <w:rPr>
          <w:color w:val="000000"/>
        </w:rPr>
        <w:t xml:space="preserve"> da</w:t>
      </w:r>
      <w:r w:rsidR="00353406" w:rsidRPr="00353406">
        <w:rPr>
          <w:color w:val="000000"/>
        </w:rPr>
        <w:t xml:space="preserve"> ortaya dijital ve somut</w:t>
      </w:r>
      <w:r w:rsidR="00353406">
        <w:rPr>
          <w:color w:val="000000"/>
        </w:rPr>
        <w:t xml:space="preserve"> anlamda güzel ürünler çıktığını dile getirmiştir.</w:t>
      </w:r>
    </w:p>
    <w:p w:rsidR="00CF6B95" w:rsidRPr="00CF6B95" w:rsidRDefault="00CF6B95" w:rsidP="004B4213">
      <w:pPr>
        <w:pStyle w:val="ListeParagraf"/>
        <w:spacing w:line="360" w:lineRule="auto"/>
        <w:rPr>
          <w:color w:val="000000"/>
        </w:rPr>
      </w:pPr>
    </w:p>
    <w:p w:rsidR="00CF6B95" w:rsidRPr="00CF6B95" w:rsidRDefault="00CF6B95" w:rsidP="004B4213">
      <w:pPr>
        <w:pStyle w:val="ListeParagraf"/>
        <w:numPr>
          <w:ilvl w:val="0"/>
          <w:numId w:val="2"/>
        </w:numPr>
        <w:spacing w:after="22" w:line="360" w:lineRule="auto"/>
        <w:rPr>
          <w:color w:val="000000"/>
        </w:rPr>
      </w:pPr>
      <w:r>
        <w:t>2021-2022</w:t>
      </w:r>
      <w:r w:rsidRPr="00CF6B95">
        <w:t xml:space="preserve"> çalışma takvimi ve 2551 sayılı tebliğler dergisinde belirtilen yıllık planların müfredat programlarına uygun olarak işlendiği belirtildi.</w:t>
      </w:r>
    </w:p>
    <w:p w:rsidR="00CF6B95" w:rsidRPr="00CF6B95" w:rsidRDefault="00CF6B95" w:rsidP="004B4213">
      <w:pPr>
        <w:pStyle w:val="ListeParagraf"/>
        <w:spacing w:line="360" w:lineRule="auto"/>
        <w:rPr>
          <w:color w:val="000000"/>
        </w:rPr>
      </w:pPr>
    </w:p>
    <w:p w:rsidR="00CF6B95" w:rsidRPr="00CF6B95" w:rsidRDefault="00CF6B95" w:rsidP="00875C4D">
      <w:pPr>
        <w:pStyle w:val="ListeParagraf"/>
        <w:numPr>
          <w:ilvl w:val="0"/>
          <w:numId w:val="2"/>
        </w:numPr>
        <w:spacing w:after="22" w:line="360" w:lineRule="auto"/>
        <w:jc w:val="both"/>
        <w:rPr>
          <w:color w:val="000000"/>
        </w:rPr>
      </w:pPr>
      <w:r>
        <w:lastRenderedPageBreak/>
        <w:t xml:space="preserve">Almanca </w:t>
      </w:r>
      <w:r w:rsidR="00875C4D">
        <w:t>Öğretmeni Erdem OVAT</w:t>
      </w:r>
      <w:r>
        <w:t xml:space="preserve"> d</w:t>
      </w:r>
      <w:r w:rsidRPr="00CF6B95">
        <w:t xml:space="preserve">ers araç ve gereçleri olarak öğrencilerin ders kitaplarının yanında imkânları dâhilinde </w:t>
      </w:r>
      <w:r w:rsidR="006200D9" w:rsidRPr="00CF6B95">
        <w:t>Türkçe-</w:t>
      </w:r>
      <w:r w:rsidRPr="00CF6B95">
        <w:t xml:space="preserve"> Almanca Sözlük bulundurmalarının yararlı olacağı görüşü</w:t>
      </w:r>
      <w:r>
        <w:t>nü belirtti.</w:t>
      </w:r>
      <w:r w:rsidRPr="00CF6B95">
        <w:t xml:space="preserve"> Okulumuzun teknolojik donanımından da faydalanılarak bilgisayar, akıllı tahta, tablet, </w:t>
      </w:r>
      <w:r w:rsidR="006200D9" w:rsidRPr="00CF6B95">
        <w:t>kamera, gibi</w:t>
      </w:r>
      <w:r w:rsidRPr="00CF6B95">
        <w:t xml:space="preserve"> araç ve gereçlerin kullanılmasının m</w:t>
      </w:r>
      <w:r>
        <w:t>otivasyona</w:t>
      </w:r>
      <w:r w:rsidRPr="00CF6B95">
        <w:t xml:space="preserve"> faydası olacağı</w:t>
      </w:r>
      <w:r>
        <w:t>nı ifade etti.</w:t>
      </w:r>
    </w:p>
    <w:p w:rsidR="00CF6B95" w:rsidRPr="00CF6B95" w:rsidRDefault="00CF6B95" w:rsidP="004B4213">
      <w:pPr>
        <w:pStyle w:val="ListeParagraf"/>
        <w:spacing w:line="360" w:lineRule="auto"/>
        <w:rPr>
          <w:color w:val="000000"/>
        </w:rPr>
      </w:pPr>
    </w:p>
    <w:p w:rsidR="004B4213" w:rsidRDefault="00875C4D" w:rsidP="004B4213">
      <w:pPr>
        <w:pStyle w:val="ListeParagraf"/>
        <w:numPr>
          <w:ilvl w:val="0"/>
          <w:numId w:val="2"/>
        </w:numPr>
        <w:spacing w:line="360" w:lineRule="auto"/>
        <w:jc w:val="both"/>
      </w:pPr>
      <w:r>
        <w:t xml:space="preserve">Müdür Yardımcısı Erdinç ERDOĞAN, </w:t>
      </w:r>
      <w:r w:rsidR="001F59E6">
        <w:t>yapılan Almanca dersi ikinci</w:t>
      </w:r>
      <w:r w:rsidR="001F59E6" w:rsidRPr="001F59E6">
        <w:t xml:space="preserve"> ortak sınavı uygulanmasında herhangi bir sıkıntı yaşanmadığını söyledi. Yapılan sınav sonuçlarına göre sınıf başarılarının şubelere göre değiştiğini ifade etti. </w:t>
      </w:r>
      <w:r w:rsidR="006200D9" w:rsidRPr="001F59E6">
        <w:t>Ayrıca sınav</w:t>
      </w:r>
      <w:r w:rsidR="001F59E6" w:rsidRPr="001F59E6">
        <w:t xml:space="preserve"> sonuçlarına göre öğrencilerimizin başarısı olması gereken düzeyde olmadığı tespit edildi. Yıllık plana göre derslerin işlenişine dikkat edilirken öğrencilerin konuyu kavramalarını kolaylaştıracak daha fazla alıştırmay</w:t>
      </w:r>
      <w:r w:rsidR="001F59E6">
        <w:t>a yer verilmesi gerektiği belirtildi.</w:t>
      </w:r>
    </w:p>
    <w:p w:rsidR="004B4213" w:rsidRDefault="004B4213" w:rsidP="004B4213">
      <w:pPr>
        <w:pStyle w:val="ListeParagraf"/>
      </w:pPr>
    </w:p>
    <w:p w:rsidR="004B4213" w:rsidRPr="001F59E6" w:rsidRDefault="004B4213" w:rsidP="004B4213">
      <w:pPr>
        <w:pStyle w:val="ListeParagraf"/>
        <w:spacing w:line="360" w:lineRule="auto"/>
        <w:ind w:left="720"/>
        <w:jc w:val="both"/>
      </w:pPr>
    </w:p>
    <w:p w:rsidR="00A6415A" w:rsidRDefault="001F59E6" w:rsidP="004B4213">
      <w:pPr>
        <w:pStyle w:val="ListeParagraf"/>
        <w:spacing w:line="360" w:lineRule="auto"/>
        <w:ind w:left="720"/>
        <w:jc w:val="both"/>
      </w:pPr>
      <w:r w:rsidRPr="001F59E6">
        <w:rPr>
          <w:b/>
          <w:u w:val="single"/>
        </w:rPr>
        <w:t xml:space="preserve">9. </w:t>
      </w:r>
      <w:proofErr w:type="gramStart"/>
      <w:r w:rsidRPr="001F59E6">
        <w:rPr>
          <w:b/>
          <w:u w:val="single"/>
        </w:rPr>
        <w:t>Sınıflar :</w:t>
      </w:r>
      <w:r w:rsidRPr="001F59E6">
        <w:rPr>
          <w:b/>
        </w:rPr>
        <w:t xml:space="preserve"> </w:t>
      </w:r>
      <w:r w:rsidR="00875C4D">
        <w:t>Almanca</w:t>
      </w:r>
      <w:proofErr w:type="gramEnd"/>
      <w:r w:rsidR="00875C4D">
        <w:t xml:space="preserve"> Öğretmeni Erdem OVAT</w:t>
      </w:r>
      <w:r>
        <w:t xml:space="preserve"> tarafından </w:t>
      </w:r>
      <w:r w:rsidRPr="001F59E6">
        <w:t xml:space="preserve">9. Sınıflarda başarı oranlarının sınıflara göre farklılık gösterdiği belirtildi. </w:t>
      </w:r>
      <w:r w:rsidR="0007507E">
        <w:t xml:space="preserve">Başarı oranı düşük olan sınıflarda sürekli devamsız öğrencilerin bulunmasının başarı oranını da </w:t>
      </w:r>
      <w:proofErr w:type="spellStart"/>
      <w:r w:rsidR="0007507E">
        <w:t>etkiledipini</w:t>
      </w:r>
      <w:proofErr w:type="spellEnd"/>
      <w:r w:rsidR="0007507E">
        <w:t xml:space="preserve"> bel</w:t>
      </w:r>
      <w:r w:rsidRPr="001F59E6">
        <w:t>i</w:t>
      </w:r>
      <w:r w:rsidR="0007507E">
        <w:t>rtti</w:t>
      </w:r>
      <w:r w:rsidRPr="001F59E6">
        <w:t xml:space="preserve">. Okula yeni gelen bazı </w:t>
      </w:r>
      <w:r>
        <w:t xml:space="preserve">öğrencilerin lise müfredatına ve </w:t>
      </w:r>
      <w:r w:rsidRPr="001F59E6">
        <w:t xml:space="preserve">sınıf geçme yönetmeliğine uyum konusunda zorlandıkları belirtildi. </w:t>
      </w:r>
      <w:r w:rsidR="0000415C">
        <w:t>9</w:t>
      </w:r>
      <w:r>
        <w:t>.</w:t>
      </w:r>
      <w:r w:rsidR="0000415C">
        <w:t xml:space="preserve"> Sınıfların </w:t>
      </w:r>
      <w:r w:rsidR="006200D9">
        <w:t>genel</w:t>
      </w:r>
      <w:r>
        <w:t xml:space="preserve"> başarı </w:t>
      </w:r>
      <w:r w:rsidR="006200D9">
        <w:t>ortalamalarıyla aşağıda</w:t>
      </w:r>
      <w:r w:rsidR="00A6415A">
        <w:t xml:space="preserve"> tabloda yer verilmiştir.</w:t>
      </w:r>
    </w:p>
    <w:tbl>
      <w:tblPr>
        <w:tblStyle w:val="TabloKlavuzu"/>
        <w:tblW w:w="0" w:type="auto"/>
        <w:tblInd w:w="720" w:type="dxa"/>
        <w:tblLook w:val="04A0"/>
      </w:tblPr>
      <w:tblGrid>
        <w:gridCol w:w="1567"/>
        <w:gridCol w:w="1567"/>
        <w:gridCol w:w="1567"/>
        <w:gridCol w:w="1430"/>
      </w:tblGrid>
      <w:tr w:rsidR="0007507E" w:rsidTr="00875C4D">
        <w:tc>
          <w:tcPr>
            <w:tcW w:w="1567" w:type="dxa"/>
          </w:tcPr>
          <w:p w:rsidR="0007507E" w:rsidRPr="0000415C" w:rsidRDefault="0007507E" w:rsidP="004B4213">
            <w:pPr>
              <w:pStyle w:val="ListeParagraf"/>
              <w:spacing w:line="360" w:lineRule="auto"/>
              <w:ind w:left="0"/>
              <w:jc w:val="center"/>
              <w:rPr>
                <w:b/>
              </w:rPr>
            </w:pPr>
            <w:r w:rsidRPr="0000415C">
              <w:rPr>
                <w:b/>
              </w:rPr>
              <w:t>9A</w:t>
            </w:r>
          </w:p>
        </w:tc>
        <w:tc>
          <w:tcPr>
            <w:tcW w:w="1567" w:type="dxa"/>
          </w:tcPr>
          <w:p w:rsidR="0007507E" w:rsidRPr="0000415C" w:rsidRDefault="0007507E" w:rsidP="004B4213">
            <w:pPr>
              <w:pStyle w:val="ListeParagraf"/>
              <w:spacing w:line="360" w:lineRule="auto"/>
              <w:ind w:left="0"/>
              <w:jc w:val="center"/>
              <w:rPr>
                <w:b/>
              </w:rPr>
            </w:pPr>
            <w:r w:rsidRPr="0000415C">
              <w:rPr>
                <w:b/>
              </w:rPr>
              <w:t>9B</w:t>
            </w:r>
          </w:p>
        </w:tc>
        <w:tc>
          <w:tcPr>
            <w:tcW w:w="1567" w:type="dxa"/>
          </w:tcPr>
          <w:p w:rsidR="0007507E" w:rsidRPr="0000415C" w:rsidRDefault="0007507E" w:rsidP="004B4213">
            <w:pPr>
              <w:pStyle w:val="ListeParagraf"/>
              <w:spacing w:line="360" w:lineRule="auto"/>
              <w:ind w:left="0"/>
              <w:jc w:val="center"/>
              <w:rPr>
                <w:b/>
              </w:rPr>
            </w:pPr>
            <w:r w:rsidRPr="0000415C">
              <w:rPr>
                <w:b/>
              </w:rPr>
              <w:t>9C</w:t>
            </w:r>
          </w:p>
        </w:tc>
        <w:tc>
          <w:tcPr>
            <w:tcW w:w="1430" w:type="dxa"/>
          </w:tcPr>
          <w:p w:rsidR="0007507E" w:rsidRPr="0000415C" w:rsidRDefault="0007507E" w:rsidP="004B4213">
            <w:pPr>
              <w:pStyle w:val="ListeParagraf"/>
              <w:spacing w:line="360" w:lineRule="auto"/>
              <w:ind w:left="0"/>
              <w:jc w:val="center"/>
              <w:rPr>
                <w:b/>
              </w:rPr>
            </w:pPr>
            <w:r w:rsidRPr="0000415C">
              <w:rPr>
                <w:b/>
              </w:rPr>
              <w:t>9</w:t>
            </w:r>
            <w:r>
              <w:rPr>
                <w:b/>
              </w:rPr>
              <w:t>D</w:t>
            </w:r>
          </w:p>
        </w:tc>
      </w:tr>
      <w:tr w:rsidR="0007507E" w:rsidTr="00875C4D">
        <w:tc>
          <w:tcPr>
            <w:tcW w:w="1567" w:type="dxa"/>
          </w:tcPr>
          <w:p w:rsidR="0007507E" w:rsidRDefault="0007507E" w:rsidP="004B4213">
            <w:pPr>
              <w:pStyle w:val="ListeParagraf"/>
              <w:spacing w:line="360" w:lineRule="auto"/>
              <w:ind w:left="0"/>
              <w:jc w:val="center"/>
            </w:pPr>
            <w:r>
              <w:t>%81</w:t>
            </w:r>
          </w:p>
        </w:tc>
        <w:tc>
          <w:tcPr>
            <w:tcW w:w="1567" w:type="dxa"/>
          </w:tcPr>
          <w:p w:rsidR="0007507E" w:rsidRDefault="0007507E" w:rsidP="004B4213">
            <w:pPr>
              <w:pStyle w:val="ListeParagraf"/>
              <w:spacing w:line="360" w:lineRule="auto"/>
              <w:ind w:left="0"/>
              <w:jc w:val="center"/>
            </w:pPr>
            <w:r>
              <w:t>%18</w:t>
            </w:r>
          </w:p>
        </w:tc>
        <w:tc>
          <w:tcPr>
            <w:tcW w:w="1567" w:type="dxa"/>
          </w:tcPr>
          <w:p w:rsidR="0007507E" w:rsidRDefault="0007507E" w:rsidP="004B4213">
            <w:pPr>
              <w:pStyle w:val="ListeParagraf"/>
              <w:spacing w:line="360" w:lineRule="auto"/>
              <w:ind w:left="0"/>
              <w:jc w:val="center"/>
            </w:pPr>
            <w:r>
              <w:t>%11</w:t>
            </w:r>
          </w:p>
        </w:tc>
        <w:tc>
          <w:tcPr>
            <w:tcW w:w="1430" w:type="dxa"/>
          </w:tcPr>
          <w:p w:rsidR="0007507E" w:rsidRDefault="0007507E" w:rsidP="004B4213">
            <w:pPr>
              <w:pStyle w:val="ListeParagraf"/>
              <w:spacing w:line="360" w:lineRule="auto"/>
              <w:ind w:left="0"/>
              <w:jc w:val="center"/>
            </w:pPr>
            <w:r>
              <w:t>%29</w:t>
            </w:r>
          </w:p>
        </w:tc>
      </w:tr>
    </w:tbl>
    <w:p w:rsidR="0032283E" w:rsidRDefault="0032283E" w:rsidP="004B4213">
      <w:pPr>
        <w:pStyle w:val="ListeParagraf"/>
        <w:spacing w:line="360" w:lineRule="auto"/>
        <w:ind w:left="720"/>
        <w:jc w:val="both"/>
        <w:rPr>
          <w:b/>
          <w:u w:val="single"/>
        </w:rPr>
      </w:pPr>
    </w:p>
    <w:p w:rsidR="0032283E" w:rsidRPr="0032283E" w:rsidRDefault="0032283E" w:rsidP="004B4213">
      <w:pPr>
        <w:pStyle w:val="ListeParagraf"/>
        <w:spacing w:line="360" w:lineRule="auto"/>
        <w:ind w:left="720"/>
        <w:jc w:val="both"/>
      </w:pPr>
      <w:r w:rsidRPr="0032283E">
        <w:rPr>
          <w:b/>
          <w:u w:val="single"/>
        </w:rPr>
        <w:t>10.</w:t>
      </w:r>
      <w:proofErr w:type="gramStart"/>
      <w:r w:rsidR="0000415C" w:rsidRPr="0032283E">
        <w:rPr>
          <w:b/>
          <w:u w:val="single"/>
        </w:rPr>
        <w:t>Sınıflar :</w:t>
      </w:r>
      <w:r w:rsidR="0000415C" w:rsidRPr="0032283E">
        <w:rPr>
          <w:b/>
        </w:rPr>
        <w:t xml:space="preserve"> </w:t>
      </w:r>
      <w:r w:rsidR="0000415C" w:rsidRPr="0032283E">
        <w:t>10</w:t>
      </w:r>
      <w:proofErr w:type="gramEnd"/>
      <w:r w:rsidR="0000415C" w:rsidRPr="0032283E">
        <w:t>. Sı</w:t>
      </w:r>
      <w:r w:rsidR="0007507E">
        <w:t>nıflarda en yüksek ortalama 10-C</w:t>
      </w:r>
      <w:r w:rsidR="0000415C" w:rsidRPr="0032283E">
        <w:t xml:space="preserve"> sınıfında g</w:t>
      </w:r>
      <w:r w:rsidRPr="0032283E">
        <w:t xml:space="preserve">örülürken en düşük ortalama </w:t>
      </w:r>
    </w:p>
    <w:p w:rsidR="0000415C" w:rsidRPr="004B4213" w:rsidRDefault="0007507E" w:rsidP="004B4213">
      <w:pPr>
        <w:pStyle w:val="ListeParagraf"/>
        <w:spacing w:line="360" w:lineRule="auto"/>
        <w:ind w:left="720"/>
        <w:jc w:val="both"/>
      </w:pPr>
      <w:r>
        <w:t>10-B</w:t>
      </w:r>
      <w:r w:rsidR="0000415C" w:rsidRPr="0032283E">
        <w:t xml:space="preserve"> sınıfına ait</w:t>
      </w:r>
      <w:r>
        <w:t xml:space="preserve">tir. Bunun da sebepleri birçok öğrencinin meslek liselerine mesleki eğitime yönlendirilmeleri devamsız öğrenci sayısının çok fazla olması ve okulu bırakmaları olduğunu vurguladı. </w:t>
      </w:r>
    </w:p>
    <w:tbl>
      <w:tblPr>
        <w:tblStyle w:val="TabloKlavuzu"/>
        <w:tblW w:w="7586" w:type="dxa"/>
        <w:tblInd w:w="720" w:type="dxa"/>
        <w:tblLook w:val="04A0"/>
      </w:tblPr>
      <w:tblGrid>
        <w:gridCol w:w="1545"/>
        <w:gridCol w:w="1544"/>
        <w:gridCol w:w="1544"/>
        <w:gridCol w:w="1545"/>
        <w:gridCol w:w="1408"/>
      </w:tblGrid>
      <w:tr w:rsidR="0007507E" w:rsidTr="0007507E">
        <w:trPr>
          <w:trHeight w:val="417"/>
        </w:trPr>
        <w:tc>
          <w:tcPr>
            <w:tcW w:w="1545" w:type="dxa"/>
          </w:tcPr>
          <w:p w:rsidR="0007507E" w:rsidRPr="0032283E" w:rsidRDefault="0007507E" w:rsidP="004B4213">
            <w:pPr>
              <w:pStyle w:val="ListeParagraf"/>
              <w:spacing w:after="22" w:line="360" w:lineRule="auto"/>
              <w:ind w:left="0"/>
              <w:jc w:val="center"/>
              <w:rPr>
                <w:b/>
                <w:color w:val="000000"/>
              </w:rPr>
            </w:pPr>
            <w:r w:rsidRPr="0032283E">
              <w:rPr>
                <w:b/>
                <w:color w:val="000000"/>
              </w:rPr>
              <w:t>10A</w:t>
            </w:r>
          </w:p>
        </w:tc>
        <w:tc>
          <w:tcPr>
            <w:tcW w:w="1544" w:type="dxa"/>
          </w:tcPr>
          <w:p w:rsidR="0007507E" w:rsidRPr="0032283E" w:rsidRDefault="0007507E" w:rsidP="004B4213">
            <w:pPr>
              <w:pStyle w:val="ListeParagraf"/>
              <w:spacing w:after="22" w:line="360" w:lineRule="auto"/>
              <w:ind w:left="0"/>
              <w:jc w:val="center"/>
              <w:rPr>
                <w:b/>
                <w:color w:val="000000"/>
              </w:rPr>
            </w:pPr>
            <w:r w:rsidRPr="0032283E">
              <w:rPr>
                <w:b/>
                <w:color w:val="000000"/>
              </w:rPr>
              <w:t>10B</w:t>
            </w:r>
          </w:p>
        </w:tc>
        <w:tc>
          <w:tcPr>
            <w:tcW w:w="1544" w:type="dxa"/>
          </w:tcPr>
          <w:p w:rsidR="0007507E" w:rsidRPr="0032283E" w:rsidRDefault="0007507E" w:rsidP="004B4213">
            <w:pPr>
              <w:pStyle w:val="ListeParagraf"/>
              <w:spacing w:after="22" w:line="360" w:lineRule="auto"/>
              <w:ind w:left="0"/>
              <w:jc w:val="center"/>
              <w:rPr>
                <w:b/>
                <w:color w:val="000000"/>
              </w:rPr>
            </w:pPr>
            <w:r w:rsidRPr="0032283E">
              <w:rPr>
                <w:b/>
                <w:color w:val="000000"/>
              </w:rPr>
              <w:t>10C</w:t>
            </w:r>
          </w:p>
        </w:tc>
        <w:tc>
          <w:tcPr>
            <w:tcW w:w="1545" w:type="dxa"/>
          </w:tcPr>
          <w:p w:rsidR="0007507E" w:rsidRPr="0032283E" w:rsidRDefault="0007507E" w:rsidP="004B4213">
            <w:pPr>
              <w:pStyle w:val="ListeParagraf"/>
              <w:spacing w:after="22" w:line="360" w:lineRule="auto"/>
              <w:ind w:left="0"/>
              <w:jc w:val="center"/>
              <w:rPr>
                <w:b/>
                <w:color w:val="000000"/>
              </w:rPr>
            </w:pPr>
            <w:r w:rsidRPr="0032283E">
              <w:rPr>
                <w:b/>
                <w:color w:val="000000"/>
              </w:rPr>
              <w:t>10D</w:t>
            </w:r>
          </w:p>
        </w:tc>
        <w:tc>
          <w:tcPr>
            <w:tcW w:w="1408" w:type="dxa"/>
          </w:tcPr>
          <w:p w:rsidR="0007507E" w:rsidRPr="0032283E" w:rsidRDefault="0007507E" w:rsidP="004B4213">
            <w:pPr>
              <w:pStyle w:val="ListeParagraf"/>
              <w:spacing w:after="22" w:line="360" w:lineRule="auto"/>
              <w:ind w:left="0"/>
              <w:jc w:val="center"/>
              <w:rPr>
                <w:b/>
                <w:color w:val="000000"/>
              </w:rPr>
            </w:pPr>
            <w:r w:rsidRPr="0032283E">
              <w:rPr>
                <w:b/>
                <w:color w:val="000000"/>
              </w:rPr>
              <w:t>10</w:t>
            </w:r>
            <w:r>
              <w:rPr>
                <w:b/>
                <w:color w:val="000000"/>
              </w:rPr>
              <w:t>E</w:t>
            </w:r>
          </w:p>
        </w:tc>
      </w:tr>
      <w:tr w:rsidR="0007507E" w:rsidTr="0007507E">
        <w:trPr>
          <w:trHeight w:val="417"/>
        </w:trPr>
        <w:tc>
          <w:tcPr>
            <w:tcW w:w="1545" w:type="dxa"/>
          </w:tcPr>
          <w:p w:rsidR="0007507E" w:rsidRDefault="0007507E" w:rsidP="004B4213">
            <w:pPr>
              <w:pStyle w:val="ListeParagraf"/>
              <w:spacing w:after="22" w:line="360" w:lineRule="auto"/>
              <w:ind w:left="0"/>
              <w:jc w:val="center"/>
              <w:rPr>
                <w:color w:val="000000"/>
              </w:rPr>
            </w:pPr>
            <w:r>
              <w:t>%40</w:t>
            </w:r>
          </w:p>
        </w:tc>
        <w:tc>
          <w:tcPr>
            <w:tcW w:w="1544" w:type="dxa"/>
          </w:tcPr>
          <w:p w:rsidR="0007507E" w:rsidRDefault="0007507E" w:rsidP="004B4213">
            <w:pPr>
              <w:pStyle w:val="ListeParagraf"/>
              <w:spacing w:after="22" w:line="360" w:lineRule="auto"/>
              <w:ind w:left="0"/>
              <w:jc w:val="center"/>
              <w:rPr>
                <w:color w:val="000000"/>
              </w:rPr>
            </w:pPr>
            <w:r>
              <w:t>%33</w:t>
            </w:r>
          </w:p>
        </w:tc>
        <w:tc>
          <w:tcPr>
            <w:tcW w:w="1544" w:type="dxa"/>
          </w:tcPr>
          <w:p w:rsidR="0007507E" w:rsidRDefault="0007507E" w:rsidP="004B4213">
            <w:pPr>
              <w:pStyle w:val="ListeParagraf"/>
              <w:spacing w:after="22" w:line="360" w:lineRule="auto"/>
              <w:ind w:left="0"/>
              <w:jc w:val="center"/>
              <w:rPr>
                <w:color w:val="000000"/>
              </w:rPr>
            </w:pPr>
            <w:r>
              <w:t>%83</w:t>
            </w:r>
          </w:p>
        </w:tc>
        <w:tc>
          <w:tcPr>
            <w:tcW w:w="1545" w:type="dxa"/>
          </w:tcPr>
          <w:p w:rsidR="0007507E" w:rsidRDefault="0007507E" w:rsidP="004B4213">
            <w:pPr>
              <w:pStyle w:val="ListeParagraf"/>
              <w:spacing w:after="22" w:line="360" w:lineRule="auto"/>
              <w:ind w:left="0"/>
              <w:jc w:val="center"/>
              <w:rPr>
                <w:color w:val="000000"/>
              </w:rPr>
            </w:pPr>
            <w:r>
              <w:t>%80</w:t>
            </w:r>
          </w:p>
        </w:tc>
        <w:tc>
          <w:tcPr>
            <w:tcW w:w="1408" w:type="dxa"/>
          </w:tcPr>
          <w:p w:rsidR="0007507E" w:rsidRDefault="0007507E" w:rsidP="004B4213">
            <w:pPr>
              <w:pStyle w:val="ListeParagraf"/>
              <w:spacing w:after="22" w:line="360" w:lineRule="auto"/>
              <w:ind w:left="0"/>
              <w:jc w:val="center"/>
              <w:rPr>
                <w:color w:val="000000"/>
              </w:rPr>
            </w:pPr>
            <w:r>
              <w:t>%46</w:t>
            </w:r>
          </w:p>
        </w:tc>
      </w:tr>
    </w:tbl>
    <w:p w:rsidR="0000415C" w:rsidRPr="0000415C" w:rsidRDefault="0000415C" w:rsidP="004B4213">
      <w:pPr>
        <w:pStyle w:val="ListeParagraf"/>
        <w:spacing w:after="22" w:line="360" w:lineRule="auto"/>
        <w:ind w:left="720"/>
        <w:rPr>
          <w:color w:val="000000"/>
        </w:rPr>
      </w:pPr>
    </w:p>
    <w:p w:rsidR="0032283E" w:rsidRDefault="00AC1798" w:rsidP="004B4213">
      <w:pPr>
        <w:pStyle w:val="ListeParagraf"/>
        <w:spacing w:after="22" w:line="360" w:lineRule="auto"/>
        <w:ind w:left="720"/>
        <w:rPr>
          <w:color w:val="000000"/>
        </w:rPr>
      </w:pPr>
      <w:r>
        <w:rPr>
          <w:b/>
          <w:color w:val="000000"/>
          <w:u w:val="single"/>
        </w:rPr>
        <w:t>11.</w:t>
      </w:r>
      <w:proofErr w:type="gramStart"/>
      <w:r w:rsidR="0032283E" w:rsidRPr="0032283E">
        <w:rPr>
          <w:b/>
          <w:color w:val="000000"/>
          <w:u w:val="single"/>
        </w:rPr>
        <w:t>Sınıflar :</w:t>
      </w:r>
      <w:r w:rsidR="0032283E" w:rsidRPr="0032283E">
        <w:rPr>
          <w:b/>
          <w:color w:val="000000"/>
        </w:rPr>
        <w:t xml:space="preserve"> </w:t>
      </w:r>
      <w:r w:rsidR="0032283E">
        <w:rPr>
          <w:color w:val="000000"/>
        </w:rPr>
        <w:t>Ü</w:t>
      </w:r>
      <w:r w:rsidR="0032283E" w:rsidRPr="0032283E">
        <w:rPr>
          <w:color w:val="000000"/>
        </w:rPr>
        <w:t>nite</w:t>
      </w:r>
      <w:proofErr w:type="gramEnd"/>
      <w:r w:rsidR="0032283E" w:rsidRPr="0032283E">
        <w:rPr>
          <w:color w:val="000000"/>
        </w:rPr>
        <w:t xml:space="preserve"> konularının ağır olmasına rağmen bazı sınıflarda iyi sonuçların alındığı belirtildi. 11. Sınıf müfredatındaki konuların öğrenci seviyesine gö</w:t>
      </w:r>
      <w:r w:rsidR="0032283E">
        <w:rPr>
          <w:color w:val="000000"/>
        </w:rPr>
        <w:t>re basitleştirilerek verildiği ve bundan olumlu sonuçlar alındığı belirtildi</w:t>
      </w:r>
      <w:r w:rsidR="0032283E" w:rsidRPr="0032283E">
        <w:rPr>
          <w:color w:val="000000"/>
        </w:rPr>
        <w:t xml:space="preserve">. </w:t>
      </w:r>
    </w:p>
    <w:p w:rsidR="0032283E" w:rsidRDefault="0032283E" w:rsidP="004B4213">
      <w:pPr>
        <w:pStyle w:val="ListeParagraf"/>
        <w:spacing w:after="22" w:line="360" w:lineRule="auto"/>
        <w:ind w:left="720"/>
        <w:rPr>
          <w:b/>
          <w:color w:val="000000"/>
          <w:u w:val="single"/>
        </w:rPr>
      </w:pPr>
    </w:p>
    <w:tbl>
      <w:tblPr>
        <w:tblStyle w:val="TabloKlavuzu"/>
        <w:tblW w:w="1816" w:type="dxa"/>
        <w:tblInd w:w="720" w:type="dxa"/>
        <w:tblLook w:val="04A0"/>
      </w:tblPr>
      <w:tblGrid>
        <w:gridCol w:w="1816"/>
      </w:tblGrid>
      <w:tr w:rsidR="00C34D51" w:rsidTr="00C34D51">
        <w:trPr>
          <w:trHeight w:val="398"/>
        </w:trPr>
        <w:tc>
          <w:tcPr>
            <w:tcW w:w="1816" w:type="dxa"/>
          </w:tcPr>
          <w:p w:rsidR="00C34D51" w:rsidRPr="0032283E" w:rsidRDefault="00C34D51" w:rsidP="004B4213">
            <w:pPr>
              <w:pStyle w:val="ListeParagraf"/>
              <w:spacing w:after="22" w:line="360" w:lineRule="auto"/>
              <w:ind w:left="0"/>
              <w:jc w:val="center"/>
              <w:rPr>
                <w:b/>
                <w:color w:val="000000"/>
              </w:rPr>
            </w:pPr>
            <w:r>
              <w:rPr>
                <w:b/>
                <w:color w:val="000000"/>
              </w:rPr>
              <w:lastRenderedPageBreak/>
              <w:t>11</w:t>
            </w:r>
            <w:r w:rsidRPr="0032283E">
              <w:rPr>
                <w:b/>
                <w:color w:val="000000"/>
              </w:rPr>
              <w:t>B</w:t>
            </w:r>
          </w:p>
        </w:tc>
      </w:tr>
      <w:tr w:rsidR="00C34D51" w:rsidTr="00C34D51">
        <w:trPr>
          <w:trHeight w:val="398"/>
        </w:trPr>
        <w:tc>
          <w:tcPr>
            <w:tcW w:w="1816" w:type="dxa"/>
          </w:tcPr>
          <w:p w:rsidR="00C34D51" w:rsidRDefault="00C34D51" w:rsidP="004B4213">
            <w:pPr>
              <w:pStyle w:val="ListeParagraf"/>
              <w:spacing w:after="22" w:line="360" w:lineRule="auto"/>
              <w:ind w:left="0"/>
              <w:jc w:val="center"/>
              <w:rPr>
                <w:color w:val="000000"/>
              </w:rPr>
            </w:pPr>
            <w:r>
              <w:t>%100</w:t>
            </w:r>
          </w:p>
        </w:tc>
      </w:tr>
    </w:tbl>
    <w:p w:rsidR="0032283E" w:rsidRDefault="0032283E" w:rsidP="004B4213">
      <w:pPr>
        <w:pStyle w:val="ListeParagraf"/>
        <w:spacing w:after="22" w:line="360" w:lineRule="auto"/>
        <w:ind w:left="720"/>
        <w:rPr>
          <w:color w:val="000000"/>
        </w:rPr>
      </w:pPr>
    </w:p>
    <w:p w:rsidR="00AC1798" w:rsidRPr="004B4213" w:rsidRDefault="00AC1798" w:rsidP="00C34D51">
      <w:pPr>
        <w:pStyle w:val="ListeParagraf"/>
        <w:spacing w:after="22" w:line="360" w:lineRule="auto"/>
        <w:ind w:left="720"/>
        <w:jc w:val="both"/>
        <w:rPr>
          <w:color w:val="000000"/>
        </w:rPr>
      </w:pPr>
      <w:r w:rsidRPr="00AC1798">
        <w:rPr>
          <w:b/>
          <w:color w:val="000000"/>
          <w:u w:val="single"/>
        </w:rPr>
        <w:t xml:space="preserve">12. </w:t>
      </w:r>
      <w:proofErr w:type="gramStart"/>
      <w:r w:rsidRPr="00AC1798">
        <w:rPr>
          <w:b/>
          <w:color w:val="000000"/>
          <w:u w:val="single"/>
        </w:rPr>
        <w:t>Sınıflar :</w:t>
      </w:r>
      <w:r w:rsidRPr="00AC1798">
        <w:rPr>
          <w:b/>
          <w:color w:val="000000"/>
        </w:rPr>
        <w:t xml:space="preserve"> </w:t>
      </w:r>
      <w:r w:rsidRPr="00AC1798">
        <w:rPr>
          <w:color w:val="000000"/>
        </w:rPr>
        <w:t>Öğrencilerin</w:t>
      </w:r>
      <w:proofErr w:type="gramEnd"/>
      <w:r w:rsidRPr="00AC1798">
        <w:rPr>
          <w:color w:val="000000"/>
        </w:rPr>
        <w:t xml:space="preserve"> üniversite sınavına hazırlanmaları sebebiyle Almanca dersinin ikinci plan</w:t>
      </w:r>
      <w:r>
        <w:rPr>
          <w:color w:val="000000"/>
        </w:rPr>
        <w:t>a atıldığı söylendi. Yine de y</w:t>
      </w:r>
      <w:r w:rsidRPr="00AC1798">
        <w:rPr>
          <w:color w:val="000000"/>
        </w:rPr>
        <w:t>azılı sonuçlarının genel anlamda başarılı olduğu belirtildi.</w:t>
      </w:r>
      <w:r w:rsidR="00C34D51">
        <w:rPr>
          <w:color w:val="000000"/>
        </w:rPr>
        <w:t xml:space="preserve"> İkinci dönem </w:t>
      </w:r>
      <w:proofErr w:type="gramStart"/>
      <w:r w:rsidR="00C34D51">
        <w:rPr>
          <w:color w:val="000000"/>
        </w:rPr>
        <w:t>branş</w:t>
      </w:r>
      <w:proofErr w:type="gramEnd"/>
      <w:r w:rsidR="00C34D51">
        <w:rPr>
          <w:color w:val="000000"/>
        </w:rPr>
        <w:t xml:space="preserve"> öğretmenlerinin ağır rahatsızlıkları nedeniyle derse girmemesi sebeplerden ek olarak belirtilebileceğinin altı çizildi. İlgili bilgiler İngilizce </w:t>
      </w:r>
      <w:proofErr w:type="gramStart"/>
      <w:r w:rsidR="00C34D51">
        <w:rPr>
          <w:color w:val="000000"/>
        </w:rPr>
        <w:t>branş</w:t>
      </w:r>
      <w:proofErr w:type="gramEnd"/>
      <w:r w:rsidR="00C34D51">
        <w:rPr>
          <w:color w:val="000000"/>
        </w:rPr>
        <w:t xml:space="preserve"> öğretmenlerinde mevcuttur. </w:t>
      </w:r>
    </w:p>
    <w:p w:rsidR="001F59E6" w:rsidRPr="004B4213" w:rsidRDefault="001F59E6" w:rsidP="004B4213">
      <w:pPr>
        <w:spacing w:line="360" w:lineRule="auto"/>
        <w:rPr>
          <w:bCs/>
          <w:iCs/>
        </w:rPr>
      </w:pPr>
    </w:p>
    <w:p w:rsidR="0028706F" w:rsidRPr="00CF6B95" w:rsidRDefault="00EA3319" w:rsidP="004B4213">
      <w:pPr>
        <w:pStyle w:val="ListeParagraf"/>
        <w:numPr>
          <w:ilvl w:val="0"/>
          <w:numId w:val="2"/>
        </w:numPr>
        <w:spacing w:after="22" w:line="360" w:lineRule="auto"/>
        <w:rPr>
          <w:color w:val="000000"/>
        </w:rPr>
      </w:pPr>
      <w:r w:rsidRPr="00CF6B95">
        <w:rPr>
          <w:bCs/>
          <w:iCs/>
        </w:rPr>
        <w:t xml:space="preserve">Okul Müdür Yardımcısı </w:t>
      </w:r>
      <w:r w:rsidR="00875C4D">
        <w:rPr>
          <w:bCs/>
          <w:iCs/>
        </w:rPr>
        <w:t>Erdinç ERDOĞAN</w:t>
      </w:r>
      <w:r w:rsidR="006200D9">
        <w:rPr>
          <w:bCs/>
          <w:iCs/>
        </w:rPr>
        <w:t xml:space="preserve">; </w:t>
      </w:r>
      <w:r w:rsidR="0028706F" w:rsidRPr="001C0342">
        <w:t>sağlık ve iyi</w:t>
      </w:r>
      <w:r w:rsidR="00DA3336">
        <w:t>lik</w:t>
      </w:r>
      <w:r w:rsidR="0028706F" w:rsidRPr="001C0342">
        <w:t xml:space="preserve"> temenniler</w:t>
      </w:r>
      <w:r w:rsidR="00DA3336">
        <w:t>iyle</w:t>
      </w:r>
      <w:r w:rsidR="0028706F" w:rsidRPr="001C0342">
        <w:t xml:space="preserve"> toplantıya son verdi.</w:t>
      </w:r>
    </w:p>
    <w:p w:rsidR="0028706F" w:rsidRPr="001C0342" w:rsidRDefault="0028706F" w:rsidP="004B4213">
      <w:pPr>
        <w:pStyle w:val="NormalWeb"/>
        <w:spacing w:before="0" w:beforeAutospacing="0" w:after="0" w:afterAutospacing="0" w:line="360" w:lineRule="auto"/>
        <w:ind w:left="720"/>
        <w:jc w:val="both"/>
      </w:pPr>
    </w:p>
    <w:p w:rsidR="00747AF2" w:rsidRPr="001C0342" w:rsidRDefault="00747AF2" w:rsidP="004B4213">
      <w:pPr>
        <w:pStyle w:val="NormalWeb"/>
        <w:spacing w:before="0" w:beforeAutospacing="0" w:after="0" w:afterAutospacing="0" w:line="360" w:lineRule="auto"/>
        <w:ind w:left="720"/>
        <w:jc w:val="both"/>
      </w:pPr>
    </w:p>
    <w:p w:rsidR="00CF6B95" w:rsidRDefault="00CF6B95" w:rsidP="002C797A">
      <w:pPr>
        <w:pStyle w:val="NormalWeb"/>
        <w:spacing w:before="0" w:beforeAutospacing="0" w:after="0" w:afterAutospacing="0" w:line="280" w:lineRule="exact"/>
        <w:jc w:val="both"/>
      </w:pPr>
    </w:p>
    <w:p w:rsidR="00E3169F" w:rsidRPr="00033E58" w:rsidRDefault="00E3169F" w:rsidP="00033E58">
      <w:pPr>
        <w:pStyle w:val="NormalWeb"/>
        <w:spacing w:before="0" w:beforeAutospacing="0" w:after="0" w:afterAutospacing="0" w:line="280" w:lineRule="exact"/>
        <w:jc w:val="both"/>
        <w:rPr>
          <w:bCs/>
        </w:rPr>
      </w:pPr>
      <w:r w:rsidRPr="001C0342">
        <w:br/>
      </w:r>
    </w:p>
    <w:p w:rsidR="006753D6" w:rsidRPr="001C0342" w:rsidRDefault="00521B69" w:rsidP="001C0342">
      <w:pPr>
        <w:pStyle w:val="AralkYok"/>
        <w:jc w:val="both"/>
        <w:rPr>
          <w:rFonts w:ascii="Times New Roman" w:hAnsi="Times New Roman"/>
          <w:sz w:val="24"/>
          <w:szCs w:val="24"/>
        </w:rPr>
      </w:pPr>
      <w:r>
        <w:rPr>
          <w:rFonts w:ascii="Times New Roman" w:hAnsi="Times New Roman"/>
          <w:sz w:val="24"/>
          <w:szCs w:val="24"/>
        </w:rPr>
        <w:t xml:space="preserve">                   </w:t>
      </w:r>
      <w:r w:rsidR="00875C4D">
        <w:rPr>
          <w:rFonts w:ascii="Times New Roman" w:hAnsi="Times New Roman"/>
          <w:sz w:val="24"/>
          <w:szCs w:val="24"/>
        </w:rPr>
        <w:t>Erdem OVAT</w:t>
      </w:r>
      <w:r w:rsidR="006D0C77" w:rsidRPr="001C0342">
        <w:rPr>
          <w:rFonts w:ascii="Times New Roman" w:hAnsi="Times New Roman"/>
          <w:sz w:val="24"/>
          <w:szCs w:val="24"/>
        </w:rPr>
        <w:tab/>
      </w:r>
      <w:r w:rsidR="006D0C77" w:rsidRPr="001C0342">
        <w:rPr>
          <w:rFonts w:ascii="Times New Roman" w:hAnsi="Times New Roman"/>
          <w:sz w:val="24"/>
          <w:szCs w:val="24"/>
        </w:rPr>
        <w:tab/>
      </w:r>
      <w:r w:rsidR="006D0C77" w:rsidRPr="001C0342">
        <w:rPr>
          <w:rFonts w:ascii="Times New Roman" w:hAnsi="Times New Roman"/>
          <w:sz w:val="24"/>
          <w:szCs w:val="24"/>
        </w:rPr>
        <w:tab/>
      </w:r>
      <w:r w:rsidR="001C0342">
        <w:rPr>
          <w:rFonts w:ascii="Times New Roman" w:hAnsi="Times New Roman"/>
          <w:sz w:val="24"/>
          <w:szCs w:val="24"/>
        </w:rPr>
        <w:t xml:space="preserve">                                   </w:t>
      </w:r>
      <w:r w:rsidR="00400CBB">
        <w:rPr>
          <w:rFonts w:ascii="Times New Roman" w:hAnsi="Times New Roman"/>
          <w:sz w:val="24"/>
          <w:szCs w:val="24"/>
        </w:rPr>
        <w:t xml:space="preserve">  </w:t>
      </w:r>
      <w:r w:rsidR="00875C4D">
        <w:rPr>
          <w:rFonts w:ascii="Times New Roman" w:hAnsi="Times New Roman"/>
          <w:sz w:val="24"/>
          <w:szCs w:val="24"/>
        </w:rPr>
        <w:t xml:space="preserve">       Erdinç ERDOĞAN</w:t>
      </w:r>
    </w:p>
    <w:p w:rsidR="00521B69" w:rsidRDefault="00521B69" w:rsidP="00521B69">
      <w:pPr>
        <w:tabs>
          <w:tab w:val="left" w:pos="7215"/>
        </w:tabs>
        <w:spacing w:after="0"/>
        <w:jc w:val="both"/>
        <w:rPr>
          <w:rFonts w:ascii="Times New Roman" w:hAnsi="Times New Roman" w:cs="Times New Roman"/>
          <w:sz w:val="24"/>
          <w:szCs w:val="24"/>
        </w:rPr>
      </w:pPr>
      <w:r>
        <w:rPr>
          <w:rFonts w:ascii="Times New Roman" w:hAnsi="Times New Roman" w:cs="Times New Roman"/>
          <w:sz w:val="24"/>
          <w:szCs w:val="24"/>
        </w:rPr>
        <w:t xml:space="preserve">                Almanca Öğretmeni                                                                Okul Müdür Yardımcısı</w:t>
      </w:r>
    </w:p>
    <w:p w:rsidR="006753D6" w:rsidRPr="001C0342" w:rsidRDefault="00521B69" w:rsidP="00521B69">
      <w:pPr>
        <w:spacing w:after="0"/>
        <w:jc w:val="both"/>
        <w:rPr>
          <w:rFonts w:ascii="Times New Roman" w:hAnsi="Times New Roman" w:cs="Times New Roman"/>
          <w:sz w:val="24"/>
          <w:szCs w:val="24"/>
        </w:rPr>
      </w:pPr>
      <w:r>
        <w:rPr>
          <w:rFonts w:ascii="Times New Roman" w:hAnsi="Times New Roman" w:cs="Times New Roman"/>
          <w:sz w:val="24"/>
          <w:szCs w:val="24"/>
        </w:rPr>
        <w:t xml:space="preserve">                   Zümre Başkanı</w:t>
      </w:r>
      <w:r w:rsidR="006753D6" w:rsidRPr="001C0342">
        <w:rPr>
          <w:rFonts w:ascii="Times New Roman" w:hAnsi="Times New Roman" w:cs="Times New Roman"/>
          <w:sz w:val="24"/>
          <w:szCs w:val="24"/>
        </w:rPr>
        <w:tab/>
      </w:r>
      <w:r w:rsidR="006753D6" w:rsidRPr="001C034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753D6" w:rsidRPr="001C0342">
        <w:rPr>
          <w:rFonts w:ascii="Times New Roman" w:hAnsi="Times New Roman" w:cs="Times New Roman"/>
          <w:sz w:val="24"/>
          <w:szCs w:val="24"/>
        </w:rPr>
        <w:t xml:space="preserve">                    </w:t>
      </w:r>
    </w:p>
    <w:p w:rsidR="006753D6" w:rsidRPr="001C0342" w:rsidRDefault="006753D6" w:rsidP="00831267">
      <w:pPr>
        <w:rPr>
          <w:rFonts w:ascii="Times New Roman" w:hAnsi="Times New Roman" w:cs="Times New Roman"/>
          <w:sz w:val="24"/>
          <w:szCs w:val="24"/>
        </w:rPr>
      </w:pPr>
    </w:p>
    <w:p w:rsidR="00521B69" w:rsidRDefault="00521B69" w:rsidP="006753D6">
      <w:pPr>
        <w:jc w:val="center"/>
        <w:rPr>
          <w:rFonts w:ascii="Times New Roman" w:hAnsi="Times New Roman" w:cs="Times New Roman"/>
          <w:sz w:val="24"/>
          <w:szCs w:val="24"/>
        </w:rPr>
      </w:pPr>
    </w:p>
    <w:p w:rsidR="00521B69" w:rsidRDefault="00521B69" w:rsidP="006753D6">
      <w:pPr>
        <w:jc w:val="center"/>
        <w:rPr>
          <w:rFonts w:ascii="Times New Roman" w:hAnsi="Times New Roman" w:cs="Times New Roman"/>
          <w:sz w:val="24"/>
          <w:szCs w:val="24"/>
        </w:rPr>
      </w:pPr>
    </w:p>
    <w:p w:rsidR="00521B69" w:rsidRDefault="00521B69" w:rsidP="00E718E9">
      <w:pPr>
        <w:rPr>
          <w:rFonts w:ascii="Times New Roman" w:hAnsi="Times New Roman" w:cs="Times New Roman"/>
          <w:sz w:val="24"/>
          <w:szCs w:val="24"/>
        </w:rPr>
      </w:pPr>
    </w:p>
    <w:p w:rsidR="00521B69" w:rsidRDefault="00875C4D" w:rsidP="00521B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14/</w:t>
      </w:r>
      <w:r w:rsidR="000C71CC" w:rsidRPr="001C0342">
        <w:rPr>
          <w:rFonts w:ascii="Times New Roman" w:hAnsi="Times New Roman" w:cs="Times New Roman"/>
          <w:sz w:val="24"/>
          <w:szCs w:val="24"/>
        </w:rPr>
        <w:t>06</w:t>
      </w:r>
      <w:r w:rsidR="00E4551D">
        <w:rPr>
          <w:rFonts w:ascii="Times New Roman" w:hAnsi="Times New Roman" w:cs="Times New Roman"/>
          <w:sz w:val="24"/>
          <w:szCs w:val="24"/>
        </w:rPr>
        <w:t>/2022</w:t>
      </w:r>
      <w:proofErr w:type="gramEnd"/>
      <w:r w:rsidR="00E4551D">
        <w:rPr>
          <w:rFonts w:ascii="Times New Roman" w:hAnsi="Times New Roman" w:cs="Times New Roman"/>
          <w:sz w:val="24"/>
          <w:szCs w:val="24"/>
        </w:rPr>
        <w:t xml:space="preserve"> </w:t>
      </w:r>
    </w:p>
    <w:p w:rsidR="006753D6" w:rsidRPr="001C0342" w:rsidRDefault="00E4551D" w:rsidP="00521B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75C4D">
        <w:rPr>
          <w:rFonts w:ascii="Times New Roman" w:hAnsi="Times New Roman" w:cs="Times New Roman"/>
          <w:sz w:val="24"/>
          <w:szCs w:val="24"/>
        </w:rPr>
        <w:t>Serkan BİLGİN</w:t>
      </w:r>
    </w:p>
    <w:p w:rsidR="006753D6" w:rsidRPr="001C0342" w:rsidRDefault="006753D6" w:rsidP="00521B69">
      <w:pPr>
        <w:spacing w:line="240" w:lineRule="auto"/>
        <w:jc w:val="center"/>
        <w:rPr>
          <w:rFonts w:ascii="Times New Roman" w:hAnsi="Times New Roman" w:cs="Times New Roman"/>
          <w:sz w:val="24"/>
          <w:szCs w:val="24"/>
        </w:rPr>
      </w:pPr>
      <w:r w:rsidRPr="001C0342">
        <w:rPr>
          <w:rFonts w:ascii="Times New Roman" w:hAnsi="Times New Roman" w:cs="Times New Roman"/>
          <w:sz w:val="24"/>
          <w:szCs w:val="24"/>
        </w:rPr>
        <w:t>Okul Müdürü</w:t>
      </w:r>
    </w:p>
    <w:sectPr w:rsidR="006753D6" w:rsidRPr="001C0342" w:rsidSect="00DA4E43">
      <w:pgSz w:w="11906" w:h="16838"/>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56A"/>
    <w:multiLevelType w:val="hybridMultilevel"/>
    <w:tmpl w:val="B4BABCE4"/>
    <w:lvl w:ilvl="0" w:tplc="DE10928E">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4D6D34"/>
    <w:multiLevelType w:val="hybridMultilevel"/>
    <w:tmpl w:val="D5B2A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4E785D"/>
    <w:multiLevelType w:val="hybridMultilevel"/>
    <w:tmpl w:val="4844C022"/>
    <w:lvl w:ilvl="0" w:tplc="745C5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D277C5"/>
    <w:multiLevelType w:val="hybridMultilevel"/>
    <w:tmpl w:val="559CBFBA"/>
    <w:lvl w:ilvl="0" w:tplc="72C0C71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6DF0445"/>
    <w:multiLevelType w:val="hybridMultilevel"/>
    <w:tmpl w:val="DFD44FEE"/>
    <w:lvl w:ilvl="0" w:tplc="ADBE084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C7559B"/>
    <w:multiLevelType w:val="hybridMultilevel"/>
    <w:tmpl w:val="E48454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9E27DC"/>
    <w:multiLevelType w:val="hybridMultilevel"/>
    <w:tmpl w:val="B6DCC21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DB4B94"/>
    <w:multiLevelType w:val="hybridMultilevel"/>
    <w:tmpl w:val="44F49192"/>
    <w:lvl w:ilvl="0" w:tplc="361E6B34">
      <w:start w:val="1"/>
      <w:numFmt w:val="decimal"/>
      <w:lvlText w:val="%1)"/>
      <w:lvlJc w:val="left"/>
      <w:pPr>
        <w:tabs>
          <w:tab w:val="num" w:pos="502"/>
        </w:tabs>
        <w:ind w:left="502"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8">
    <w:nsid w:val="78412A90"/>
    <w:multiLevelType w:val="hybridMultilevel"/>
    <w:tmpl w:val="4844C022"/>
    <w:lvl w:ilvl="0" w:tplc="745C5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6"/>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7E4E"/>
    <w:rsid w:val="0000076B"/>
    <w:rsid w:val="00002C02"/>
    <w:rsid w:val="0000415C"/>
    <w:rsid w:val="0001299E"/>
    <w:rsid w:val="00033E58"/>
    <w:rsid w:val="00040EC4"/>
    <w:rsid w:val="00063471"/>
    <w:rsid w:val="0007507E"/>
    <w:rsid w:val="000A6C6F"/>
    <w:rsid w:val="000B366F"/>
    <w:rsid w:val="000C71CC"/>
    <w:rsid w:val="000D10E1"/>
    <w:rsid w:val="0010304A"/>
    <w:rsid w:val="0010615F"/>
    <w:rsid w:val="0011490E"/>
    <w:rsid w:val="001230A7"/>
    <w:rsid w:val="001326D4"/>
    <w:rsid w:val="001633C3"/>
    <w:rsid w:val="00163B7E"/>
    <w:rsid w:val="001A62CF"/>
    <w:rsid w:val="001C0342"/>
    <w:rsid w:val="001C579B"/>
    <w:rsid w:val="001E3E97"/>
    <w:rsid w:val="001F59E6"/>
    <w:rsid w:val="001F622D"/>
    <w:rsid w:val="00205D41"/>
    <w:rsid w:val="0022029C"/>
    <w:rsid w:val="00224793"/>
    <w:rsid w:val="00232856"/>
    <w:rsid w:val="00232C07"/>
    <w:rsid w:val="002357F1"/>
    <w:rsid w:val="00245643"/>
    <w:rsid w:val="00246C66"/>
    <w:rsid w:val="00250899"/>
    <w:rsid w:val="00264543"/>
    <w:rsid w:val="0028706F"/>
    <w:rsid w:val="00293623"/>
    <w:rsid w:val="002937A4"/>
    <w:rsid w:val="0029434F"/>
    <w:rsid w:val="002C0DBA"/>
    <w:rsid w:val="002C797A"/>
    <w:rsid w:val="002D5DBC"/>
    <w:rsid w:val="002F4411"/>
    <w:rsid w:val="00305443"/>
    <w:rsid w:val="003105A4"/>
    <w:rsid w:val="00317C03"/>
    <w:rsid w:val="0032283E"/>
    <w:rsid w:val="00325195"/>
    <w:rsid w:val="00342DD6"/>
    <w:rsid w:val="00346163"/>
    <w:rsid w:val="00353406"/>
    <w:rsid w:val="00355278"/>
    <w:rsid w:val="0037110A"/>
    <w:rsid w:val="00372CA9"/>
    <w:rsid w:val="003A2C0A"/>
    <w:rsid w:val="003A33F8"/>
    <w:rsid w:val="003D59D1"/>
    <w:rsid w:val="003D5A31"/>
    <w:rsid w:val="003E1BD5"/>
    <w:rsid w:val="003E29FA"/>
    <w:rsid w:val="00400CBB"/>
    <w:rsid w:val="0040569C"/>
    <w:rsid w:val="004170FB"/>
    <w:rsid w:val="0042240E"/>
    <w:rsid w:val="00437811"/>
    <w:rsid w:val="00463B26"/>
    <w:rsid w:val="004762E1"/>
    <w:rsid w:val="004B4213"/>
    <w:rsid w:val="004B6D9C"/>
    <w:rsid w:val="004C6A22"/>
    <w:rsid w:val="004C6D75"/>
    <w:rsid w:val="004C7E4E"/>
    <w:rsid w:val="004D15EC"/>
    <w:rsid w:val="004F6417"/>
    <w:rsid w:val="005027E8"/>
    <w:rsid w:val="00521B69"/>
    <w:rsid w:val="00524DEA"/>
    <w:rsid w:val="00550943"/>
    <w:rsid w:val="00564027"/>
    <w:rsid w:val="00566568"/>
    <w:rsid w:val="00580157"/>
    <w:rsid w:val="005A660A"/>
    <w:rsid w:val="005B6854"/>
    <w:rsid w:val="005B6963"/>
    <w:rsid w:val="005D0D88"/>
    <w:rsid w:val="005E3579"/>
    <w:rsid w:val="005F75DD"/>
    <w:rsid w:val="005F7AB5"/>
    <w:rsid w:val="006200D9"/>
    <w:rsid w:val="00623738"/>
    <w:rsid w:val="006753D6"/>
    <w:rsid w:val="006A5B2C"/>
    <w:rsid w:val="006D0C77"/>
    <w:rsid w:val="006D2945"/>
    <w:rsid w:val="006E2302"/>
    <w:rsid w:val="00700461"/>
    <w:rsid w:val="00723AC8"/>
    <w:rsid w:val="00727F85"/>
    <w:rsid w:val="00742B1E"/>
    <w:rsid w:val="00747AF2"/>
    <w:rsid w:val="007750FD"/>
    <w:rsid w:val="0078226D"/>
    <w:rsid w:val="0078593F"/>
    <w:rsid w:val="007C0D17"/>
    <w:rsid w:val="007E148B"/>
    <w:rsid w:val="00801A1C"/>
    <w:rsid w:val="00831267"/>
    <w:rsid w:val="00851BC1"/>
    <w:rsid w:val="00875C4D"/>
    <w:rsid w:val="008802D6"/>
    <w:rsid w:val="00893C55"/>
    <w:rsid w:val="008A1FC4"/>
    <w:rsid w:val="008B3D19"/>
    <w:rsid w:val="008B49F4"/>
    <w:rsid w:val="008C678C"/>
    <w:rsid w:val="008E190A"/>
    <w:rsid w:val="00914740"/>
    <w:rsid w:val="00932C62"/>
    <w:rsid w:val="00942C0F"/>
    <w:rsid w:val="00944219"/>
    <w:rsid w:val="00997DF5"/>
    <w:rsid w:val="009B4735"/>
    <w:rsid w:val="009C4AE6"/>
    <w:rsid w:val="00A34BF4"/>
    <w:rsid w:val="00A6415A"/>
    <w:rsid w:val="00A868ED"/>
    <w:rsid w:val="00AA375C"/>
    <w:rsid w:val="00AC1798"/>
    <w:rsid w:val="00AC2A02"/>
    <w:rsid w:val="00AC3F5E"/>
    <w:rsid w:val="00AE0C7E"/>
    <w:rsid w:val="00AF1243"/>
    <w:rsid w:val="00B03E83"/>
    <w:rsid w:val="00B20E70"/>
    <w:rsid w:val="00B21003"/>
    <w:rsid w:val="00B421BB"/>
    <w:rsid w:val="00B42F92"/>
    <w:rsid w:val="00B8489D"/>
    <w:rsid w:val="00B90599"/>
    <w:rsid w:val="00B930C8"/>
    <w:rsid w:val="00BA6619"/>
    <w:rsid w:val="00BA7C38"/>
    <w:rsid w:val="00BB63C2"/>
    <w:rsid w:val="00BE1105"/>
    <w:rsid w:val="00BE1BBD"/>
    <w:rsid w:val="00BE244B"/>
    <w:rsid w:val="00BF0AF5"/>
    <w:rsid w:val="00C04AD3"/>
    <w:rsid w:val="00C158AB"/>
    <w:rsid w:val="00C34D51"/>
    <w:rsid w:val="00C4713B"/>
    <w:rsid w:val="00C52024"/>
    <w:rsid w:val="00C90494"/>
    <w:rsid w:val="00C94C44"/>
    <w:rsid w:val="00CC285A"/>
    <w:rsid w:val="00CF3597"/>
    <w:rsid w:val="00CF6B95"/>
    <w:rsid w:val="00D023BF"/>
    <w:rsid w:val="00D55CF5"/>
    <w:rsid w:val="00D60C34"/>
    <w:rsid w:val="00D71A5A"/>
    <w:rsid w:val="00D86C51"/>
    <w:rsid w:val="00D93D8C"/>
    <w:rsid w:val="00D95A07"/>
    <w:rsid w:val="00DA3336"/>
    <w:rsid w:val="00DA4E43"/>
    <w:rsid w:val="00DE4BBC"/>
    <w:rsid w:val="00E077D2"/>
    <w:rsid w:val="00E15584"/>
    <w:rsid w:val="00E21208"/>
    <w:rsid w:val="00E23766"/>
    <w:rsid w:val="00E3169F"/>
    <w:rsid w:val="00E4551D"/>
    <w:rsid w:val="00E6218A"/>
    <w:rsid w:val="00E62AC8"/>
    <w:rsid w:val="00E718E9"/>
    <w:rsid w:val="00E80A66"/>
    <w:rsid w:val="00EA3319"/>
    <w:rsid w:val="00EB2663"/>
    <w:rsid w:val="00EB382D"/>
    <w:rsid w:val="00EC641A"/>
    <w:rsid w:val="00EE5049"/>
    <w:rsid w:val="00EF16A5"/>
    <w:rsid w:val="00EF27AE"/>
    <w:rsid w:val="00F25FD9"/>
    <w:rsid w:val="00F81D50"/>
    <w:rsid w:val="00FC6945"/>
    <w:rsid w:val="00FD2961"/>
    <w:rsid w:val="00FD67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D6"/>
  </w:style>
  <w:style w:type="paragraph" w:styleId="Balk2">
    <w:name w:val="heading 2"/>
    <w:basedOn w:val="Normal"/>
    <w:next w:val="Normal"/>
    <w:link w:val="Balk2Char"/>
    <w:uiPriority w:val="9"/>
    <w:unhideWhenUsed/>
    <w:qFormat/>
    <w:rsid w:val="00D02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7E4E"/>
    <w:pPr>
      <w:spacing w:after="0" w:line="240" w:lineRule="auto"/>
      <w:ind w:left="708"/>
    </w:pPr>
    <w:rPr>
      <w:rFonts w:ascii="Times New Roman" w:eastAsia="Times New Roman" w:hAnsi="Times New Roman" w:cs="Times New Roman"/>
      <w:sz w:val="24"/>
      <w:szCs w:val="24"/>
    </w:rPr>
  </w:style>
  <w:style w:type="paragraph" w:styleId="NormalWeb">
    <w:name w:val="Normal (Web)"/>
    <w:basedOn w:val="Normal"/>
    <w:unhideWhenUsed/>
    <w:rsid w:val="00E3169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3169F"/>
    <w:rPr>
      <w:b/>
      <w:bCs/>
    </w:rPr>
  </w:style>
  <w:style w:type="paragraph" w:styleId="GvdeMetni">
    <w:name w:val="Body Text"/>
    <w:basedOn w:val="Normal"/>
    <w:link w:val="GvdeMetniChar"/>
    <w:rsid w:val="001F622D"/>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1F622D"/>
    <w:rPr>
      <w:rFonts w:ascii="Times New Roman" w:eastAsia="Times New Roman" w:hAnsi="Times New Roman" w:cs="Times New Roman"/>
      <w:sz w:val="24"/>
      <w:szCs w:val="24"/>
    </w:rPr>
  </w:style>
  <w:style w:type="paragraph" w:styleId="AralkYok">
    <w:name w:val="No Spacing"/>
    <w:link w:val="AralkYokChar"/>
    <w:uiPriority w:val="1"/>
    <w:qFormat/>
    <w:rsid w:val="00D60C34"/>
    <w:pPr>
      <w:spacing w:after="0" w:line="240" w:lineRule="auto"/>
    </w:pPr>
    <w:rPr>
      <w:rFonts w:ascii="Calibri" w:eastAsia="Calibri" w:hAnsi="Calibri" w:cs="Times New Roman"/>
      <w:lang w:eastAsia="en-US"/>
    </w:rPr>
  </w:style>
  <w:style w:type="paragraph" w:customStyle="1" w:styleId="Standard">
    <w:name w:val="Standard"/>
    <w:rsid w:val="008B3D1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table" w:styleId="TabloKlavuzu">
    <w:name w:val="Table Grid"/>
    <w:basedOn w:val="NormalTablo"/>
    <w:uiPriority w:val="59"/>
    <w:rsid w:val="008B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locked/>
    <w:rsid w:val="005B6854"/>
    <w:rPr>
      <w:rFonts w:ascii="Calibri" w:eastAsia="Calibri" w:hAnsi="Calibri" w:cs="Times New Roman"/>
      <w:lang w:eastAsia="en-US"/>
    </w:rPr>
  </w:style>
  <w:style w:type="character" w:customStyle="1" w:styleId="Balk2Char">
    <w:name w:val="Başlık 2 Char"/>
    <w:basedOn w:val="VarsaylanParagrafYazTipi"/>
    <w:link w:val="Balk2"/>
    <w:uiPriority w:val="9"/>
    <w:rsid w:val="00D023BF"/>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533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6154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www.safierbas.com</Manager>
  <Company>www.safierbas.com</Company>
  <LinksUpToDate>false</LinksUpToDate>
  <CharactersWithSpaces>7219</CharactersWithSpaces>
  <SharedDoc>false</SharedDoc>
  <HyperlinkBase>www.safierbas.com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cp:keywords>
  <dc:description>www.safierbas.com</dc:description>
  <cp:lastModifiedBy>erdem ovat</cp:lastModifiedBy>
  <cp:revision>2</cp:revision>
  <dcterms:created xsi:type="dcterms:W3CDTF">2022-06-13T20:14:00Z</dcterms:created>
  <dcterms:modified xsi:type="dcterms:W3CDTF">2022-06-13T20:14:00Z</dcterms:modified>
  <cp:category>www.safierbas.com</cp:category>
  <cp:contentStatus>www.safierbas.com</cp:contentStatus>
</cp:coreProperties>
</file>