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19" w:rsidRPr="00AB6904" w:rsidRDefault="00DC5119" w:rsidP="00AB690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de-DE"/>
        </w:rPr>
      </w:pPr>
      <w:r w:rsidRPr="00DC511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de-DE"/>
        </w:rPr>
        <w:t>Ind</w:t>
      </w:r>
      <w:r w:rsidR="00FF4F87" w:rsidRPr="00AB690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de-DE"/>
        </w:rPr>
        <w:t>efinitpronomen „man“</w:t>
      </w:r>
    </w:p>
    <w:p w:rsidR="00AB6904" w:rsidRPr="00DC5119" w:rsidRDefault="00AB6904" w:rsidP="00AB690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de-DE"/>
        </w:rPr>
      </w:pPr>
    </w:p>
    <w:p w:rsidR="00DC5119" w:rsidRPr="00DC5119" w:rsidRDefault="00DC5119" w:rsidP="00FF4F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</w:pPr>
      <w:r w:rsidRPr="00FF4F87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>Das</w:t>
      </w:r>
      <w:r w:rsidRPr="00DC5119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 Indefinitpronomen</w:t>
      </w:r>
      <w:r w:rsidR="00A01C52" w:rsidRPr="00FF4F87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 </w:t>
      </w:r>
      <w:r w:rsidR="008C71BC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>„</w:t>
      </w:r>
      <w:r w:rsidRPr="00AB6904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man</w:t>
      </w:r>
      <w:r w:rsidR="008C71BC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“</w:t>
      </w:r>
      <w:r w:rsidRPr="00AB690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FF4F87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wird </w:t>
      </w:r>
      <w:r w:rsidRPr="00DC51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de-DE"/>
        </w:rPr>
        <w:t>nur für Personen</w:t>
      </w:r>
      <w:r w:rsidR="00A01C52" w:rsidRPr="00FF4F87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 </w:t>
      </w:r>
      <w:r w:rsidRPr="00DC5119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>gebraucht. Diese</w:t>
      </w:r>
      <w:r w:rsidR="00A01C52" w:rsidRPr="00FF4F87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s Pronomen kann nur </w:t>
      </w:r>
      <w:r w:rsidRPr="00DC5119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>im</w:t>
      </w:r>
      <w:r w:rsidR="00AB6904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 </w:t>
      </w:r>
      <w:r w:rsidRPr="009712E9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Singular</w:t>
      </w:r>
      <w:r w:rsidR="00AB6904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 </w:t>
      </w:r>
      <w:r w:rsidRPr="00DC5119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>gebraucht werden, eine Pluralform für diese</w:t>
      </w:r>
      <w:r w:rsidR="00A01C52" w:rsidRPr="00FF4F87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>s</w:t>
      </w:r>
      <w:r w:rsidRPr="00DC5119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 Pronomen existiert nicht. </w:t>
      </w:r>
      <w:r w:rsidR="00FF4F87" w:rsidRPr="00DC5119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>Das unpersönliche Pronomen "</w:t>
      </w:r>
      <w:r w:rsidR="00FF4F87" w:rsidRPr="009712E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man</w:t>
      </w:r>
      <w:r w:rsidR="00FF4F87" w:rsidRPr="00DC5119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>" kann</w:t>
      </w:r>
      <w:r w:rsidR="00FF4F87" w:rsidRPr="00FF4F87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 </w:t>
      </w:r>
      <w:r w:rsidR="00FF4F87" w:rsidRPr="00DC511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de-DE"/>
        </w:rPr>
        <w:t>für eine oder mehrere unbestimmte Personen stehen</w:t>
      </w:r>
      <w:r w:rsidR="00327563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>.</w:t>
      </w:r>
      <w:r w:rsidR="00702A20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 Durch das Indefinitpronomen man wird eine Aussage </w:t>
      </w:r>
      <w:r w:rsidR="00E31C84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verallgemeinert oder </w:t>
      </w:r>
      <w:r w:rsidR="00702A20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>generalisiert, das heißt</w:t>
      </w:r>
      <w:r w:rsidR="00E31C84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 für alle gültig gemacht.</w:t>
      </w:r>
      <w:r w:rsidR="00FF4F87" w:rsidRPr="00FF4F87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 </w:t>
      </w:r>
      <w:r w:rsidRPr="00DC5119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>D</w:t>
      </w:r>
      <w:r w:rsidR="009712E9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>as Pronomen hat</w:t>
      </w:r>
      <w:r w:rsidRPr="00DC5119">
        <w:rPr>
          <w:rFonts w:ascii="Times New Roman" w:eastAsia="Times New Roman" w:hAnsi="Times New Roman" w:cs="Times New Roman"/>
          <w:color w:val="333333"/>
          <w:sz w:val="28"/>
          <w:szCs w:val="28"/>
          <w:lang w:eastAsia="de-DE"/>
        </w:rPr>
        <w:t xml:space="preserve"> folgende Deklinationsformen:</w:t>
      </w:r>
    </w:p>
    <w:p w:rsidR="00DC5119" w:rsidRPr="00DC5119" w:rsidRDefault="00DC5119" w:rsidP="00D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8100" w:type="dxa"/>
        <w:tblCellSpacing w:w="15" w:type="dxa"/>
        <w:tblInd w:w="225" w:type="dxa"/>
        <w:shd w:val="clear" w:color="auto" w:fill="999999"/>
        <w:tblCellMar>
          <w:left w:w="0" w:type="dxa"/>
          <w:right w:w="0" w:type="dxa"/>
        </w:tblCellMar>
        <w:tblLook w:val="04A0"/>
      </w:tblPr>
      <w:tblGrid>
        <w:gridCol w:w="4764"/>
        <w:gridCol w:w="2769"/>
        <w:gridCol w:w="276"/>
        <w:gridCol w:w="291"/>
      </w:tblGrid>
      <w:tr w:rsidR="00DC5119" w:rsidRPr="00DC5119" w:rsidTr="00DC5119">
        <w:trPr>
          <w:tblHeader/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lang w:eastAsia="de-DE"/>
              </w:rPr>
            </w:pPr>
            <w:r w:rsidRPr="00DC5119">
              <w:rPr>
                <w:rFonts w:ascii="Verdana" w:eastAsia="Times New Roman" w:hAnsi="Verdana" w:cs="Times New Roman"/>
                <w:b/>
                <w:bCs/>
                <w:color w:val="333333"/>
                <w:lang w:eastAsia="de-DE"/>
              </w:rPr>
              <w:t>Kasus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lang w:eastAsia="de-DE"/>
              </w:rPr>
            </w:pPr>
            <w:r w:rsidRPr="00DC5119">
              <w:rPr>
                <w:rFonts w:ascii="Verdana" w:eastAsia="Times New Roman" w:hAnsi="Verdana" w:cs="Times New Roman"/>
                <w:b/>
                <w:bCs/>
                <w:color w:val="333333"/>
                <w:lang w:eastAsia="de-DE"/>
              </w:rPr>
              <w:t>man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lang w:eastAsia="de-DE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lang w:eastAsia="de-DE"/>
              </w:rPr>
            </w:pPr>
          </w:p>
        </w:tc>
      </w:tr>
      <w:tr w:rsidR="00DC5119" w:rsidRPr="00DC5119" w:rsidTr="00DC511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lang w:eastAsia="de-DE"/>
              </w:rPr>
            </w:pPr>
            <w:r w:rsidRPr="00DC5119">
              <w:rPr>
                <w:rFonts w:ascii="Verdana" w:eastAsia="Times New Roman" w:hAnsi="Verdana" w:cs="Times New Roman"/>
                <w:b/>
                <w:bCs/>
                <w:color w:val="333333"/>
                <w:lang w:eastAsia="de-DE"/>
              </w:rPr>
              <w:t>Nominativ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jc w:val="center"/>
              <w:rPr>
                <w:rFonts w:ascii="Verdana" w:eastAsia="Times New Roman" w:hAnsi="Verdana" w:cs="Times New Roman"/>
                <w:lang w:eastAsia="de-DE"/>
              </w:rPr>
            </w:pPr>
            <w:r w:rsidRPr="00DC5119">
              <w:rPr>
                <w:rFonts w:ascii="Verdana" w:eastAsia="Times New Roman" w:hAnsi="Verdana" w:cs="Times New Roman"/>
                <w:lang w:eastAsia="de-DE"/>
              </w:rPr>
              <w:t>man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rPr>
                <w:rFonts w:ascii="Verdana" w:eastAsia="Times New Roman" w:hAnsi="Verdana" w:cs="Times New Roman"/>
                <w:color w:val="333333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rPr>
                <w:rFonts w:ascii="Verdana" w:eastAsia="Times New Roman" w:hAnsi="Verdana" w:cs="Times New Roman"/>
                <w:color w:val="333333"/>
                <w:lang w:eastAsia="de-DE"/>
              </w:rPr>
            </w:pPr>
          </w:p>
        </w:tc>
      </w:tr>
      <w:tr w:rsidR="00DC5119" w:rsidRPr="00DC5119" w:rsidTr="00DC511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lang w:eastAsia="de-DE"/>
              </w:rPr>
            </w:pPr>
            <w:r w:rsidRPr="00DC5119">
              <w:rPr>
                <w:rFonts w:ascii="Verdana" w:eastAsia="Times New Roman" w:hAnsi="Verdana" w:cs="Times New Roman"/>
                <w:b/>
                <w:bCs/>
                <w:color w:val="333333"/>
                <w:lang w:eastAsia="de-DE"/>
              </w:rPr>
              <w:t>Akkusativ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jc w:val="center"/>
              <w:rPr>
                <w:rFonts w:ascii="Verdana" w:eastAsia="Times New Roman" w:hAnsi="Verdana" w:cs="Times New Roman"/>
                <w:lang w:eastAsia="de-DE"/>
              </w:rPr>
            </w:pPr>
            <w:r w:rsidRPr="009712E9">
              <w:rPr>
                <w:rFonts w:ascii="Verdana" w:eastAsia="Times New Roman" w:hAnsi="Verdana" w:cs="Times New Roman"/>
                <w:bCs/>
                <w:lang w:eastAsia="de-DE"/>
              </w:rPr>
              <w:t>einen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rPr>
                <w:rFonts w:ascii="Verdana" w:eastAsia="Times New Roman" w:hAnsi="Verdana" w:cs="Times New Roman"/>
                <w:color w:val="333333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rPr>
                <w:rFonts w:ascii="Verdana" w:eastAsia="Times New Roman" w:hAnsi="Verdana" w:cs="Times New Roman"/>
                <w:color w:val="333333"/>
                <w:lang w:eastAsia="de-DE"/>
              </w:rPr>
            </w:pPr>
          </w:p>
        </w:tc>
      </w:tr>
      <w:tr w:rsidR="00DC5119" w:rsidRPr="00DC5119" w:rsidTr="00DC5119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lang w:eastAsia="de-DE"/>
              </w:rPr>
            </w:pPr>
            <w:r w:rsidRPr="00DC5119">
              <w:rPr>
                <w:rFonts w:ascii="Verdana" w:eastAsia="Times New Roman" w:hAnsi="Verdana" w:cs="Times New Roman"/>
                <w:b/>
                <w:bCs/>
                <w:color w:val="333333"/>
                <w:lang w:eastAsia="de-DE"/>
              </w:rPr>
              <w:t>Dativ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jc w:val="center"/>
              <w:rPr>
                <w:rFonts w:ascii="Verdana" w:eastAsia="Times New Roman" w:hAnsi="Verdana" w:cs="Times New Roman"/>
                <w:lang w:eastAsia="de-DE"/>
              </w:rPr>
            </w:pPr>
            <w:r w:rsidRPr="009712E9">
              <w:rPr>
                <w:rFonts w:ascii="Verdana" w:eastAsia="Times New Roman" w:hAnsi="Verdana" w:cs="Times New Roman"/>
                <w:bCs/>
                <w:lang w:eastAsia="de-DE"/>
              </w:rPr>
              <w:t>einem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rPr>
                <w:rFonts w:ascii="Verdana" w:eastAsia="Times New Roman" w:hAnsi="Verdana" w:cs="Times New Roman"/>
                <w:color w:val="333333"/>
                <w:lang w:eastAsia="de-DE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DC5119" w:rsidRPr="00DC5119" w:rsidRDefault="00DC5119" w:rsidP="00DC5119">
            <w:pPr>
              <w:spacing w:after="0" w:line="219" w:lineRule="atLeast"/>
              <w:rPr>
                <w:rFonts w:ascii="Verdana" w:eastAsia="Times New Roman" w:hAnsi="Verdana" w:cs="Times New Roman"/>
                <w:color w:val="333333"/>
                <w:lang w:eastAsia="de-DE"/>
              </w:rPr>
            </w:pPr>
          </w:p>
        </w:tc>
      </w:tr>
    </w:tbl>
    <w:p w:rsidR="0018413D" w:rsidRDefault="00DC5119" w:rsidP="00DC51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C5119">
        <w:rPr>
          <w:rFonts w:ascii="Verdana" w:eastAsia="Times New Roman" w:hAnsi="Verdana" w:cs="Times New Roman"/>
          <w:color w:val="333333"/>
          <w:sz w:val="17"/>
          <w:szCs w:val="17"/>
          <w:lang w:eastAsia="de-DE"/>
        </w:rPr>
        <w:br/>
      </w:r>
    </w:p>
    <w:p w:rsidR="00DC5119" w:rsidRDefault="00327563" w:rsidP="00D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8413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Beispiele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="006625E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Man spricht Deutsch in Österreich.</w:t>
      </w:r>
    </w:p>
    <w:p w:rsidR="006625E6" w:rsidRDefault="006625E6" w:rsidP="00D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Man kann im See schwimmen.</w:t>
      </w:r>
    </w:p>
    <w:p w:rsidR="00DA68B8" w:rsidRDefault="00061344" w:rsidP="00D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Es macht einen fröhlich, wenn die Sonne scheint.</w:t>
      </w:r>
    </w:p>
    <w:p w:rsidR="00061344" w:rsidRDefault="00061344" w:rsidP="00D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30993">
        <w:rPr>
          <w:rFonts w:ascii="Times New Roman" w:eastAsia="Times New Roman" w:hAnsi="Times New Roman" w:cs="Times New Roman"/>
          <w:sz w:val="24"/>
          <w:szCs w:val="24"/>
          <w:lang w:eastAsia="de-DE"/>
        </w:rPr>
        <w:t>Die Zuschauer sehen einen, wenn man auf der Bühne steht.</w:t>
      </w:r>
    </w:p>
    <w:p w:rsidR="00DA68B8" w:rsidRDefault="0072643D" w:rsidP="00D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77B2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Direktor schreibt einem einen Brief, wenn </w:t>
      </w:r>
      <w:r w:rsidR="00DA68B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schlecht in der Schule ist. </w:t>
      </w:r>
    </w:p>
    <w:p w:rsidR="006625E6" w:rsidRDefault="006625E6" w:rsidP="00D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643D">
        <w:rPr>
          <w:rFonts w:ascii="Times New Roman" w:eastAsia="Times New Roman" w:hAnsi="Times New Roman" w:cs="Times New Roman"/>
          <w:sz w:val="24"/>
          <w:szCs w:val="24"/>
          <w:lang w:eastAsia="de-DE"/>
        </w:rPr>
        <w:t>Es ist einfach, wenn einem geholfen wird.</w:t>
      </w:r>
    </w:p>
    <w:p w:rsidR="00C46127" w:rsidRDefault="00C46127" w:rsidP="00D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A68B8" w:rsidRDefault="00DA68B8" w:rsidP="00D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625E6" w:rsidRPr="00C46127" w:rsidRDefault="00D56DB5" w:rsidP="00DC51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</w:pPr>
      <w:r w:rsidRPr="00C46127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Übung:</w:t>
      </w:r>
      <w:r w:rsidRPr="00C4612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C46127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G</w:t>
      </w:r>
      <w:r w:rsidR="00F3736B" w:rsidRPr="00C46127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>eneralisiere den folgenden Text. Benutze das Indefinitpronomen „man“.</w:t>
      </w:r>
    </w:p>
    <w:p w:rsidR="00D56DB5" w:rsidRDefault="00D56DB5" w:rsidP="00D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56DB5" w:rsidRPr="00B2650A" w:rsidRDefault="00D56DB5" w:rsidP="00DC511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B2650A">
        <w:rPr>
          <w:rFonts w:ascii="Comic Sans MS" w:eastAsia="Times New Roman" w:hAnsi="Comic Sans MS" w:cs="Times New Roman"/>
          <w:sz w:val="24"/>
          <w:szCs w:val="24"/>
          <w:lang w:eastAsia="de-DE"/>
        </w:rPr>
        <w:t>Herr Müller besichtigt eine neue Schule. Er erzählt:</w:t>
      </w:r>
    </w:p>
    <w:p w:rsidR="00D56DB5" w:rsidRPr="00B2650A" w:rsidRDefault="00D56DB5" w:rsidP="00DC511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D56DB5" w:rsidRPr="00B2650A" w:rsidRDefault="00D56DB5" w:rsidP="00DC511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B2650A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Ich gehe durch die Eingangstür und ich sehe viele Schüler auf dem Schulhof. Einige Schüler winken mir zu. Ich finde sofort das Zimmer des Direktors, der mich herzlich begrüßt. </w:t>
      </w:r>
      <w:r w:rsidR="00C07C30" w:rsidRPr="00B2650A">
        <w:rPr>
          <w:rFonts w:ascii="Comic Sans MS" w:eastAsia="Times New Roman" w:hAnsi="Comic Sans MS" w:cs="Times New Roman"/>
          <w:sz w:val="24"/>
          <w:szCs w:val="24"/>
          <w:lang w:eastAsia="de-DE"/>
        </w:rPr>
        <w:t>Auch die anderen Lehrer sagen mir „Guten Tag“. Ich kann dann noch die Bibliothek und die Kantine besichtigen. In der Kantine serviert mir die Besitzerin einen Kaffee. Das freut mich.</w:t>
      </w:r>
    </w:p>
    <w:p w:rsidR="00F3736B" w:rsidRDefault="00F3736B" w:rsidP="00DC511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B2650A" w:rsidRPr="00B2650A" w:rsidRDefault="00B2650A" w:rsidP="00DC5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2650A" w:rsidRPr="00B2650A" w:rsidRDefault="00B2650A" w:rsidP="00DC511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A6794A" w:rsidRDefault="00B2650A" w:rsidP="00A6794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Man geht durch die Eingangstür und</w:t>
      </w:r>
      <w:r w:rsidR="00A679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______________________________________________________</w:t>
      </w:r>
    </w:p>
    <w:p w:rsidR="00F3736B" w:rsidRPr="00DC5119" w:rsidRDefault="00A6794A" w:rsidP="00A6794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127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</w:t>
      </w:r>
    </w:p>
    <w:sectPr w:rsidR="00F3736B" w:rsidRPr="00DC5119" w:rsidSect="0018413D">
      <w:pgSz w:w="12240" w:h="20160" w:code="5"/>
      <w:pgMar w:top="1440" w:right="1077" w:bottom="1440" w:left="1077" w:header="794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1B5B"/>
    <w:multiLevelType w:val="multilevel"/>
    <w:tmpl w:val="5E3A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5119"/>
    <w:rsid w:val="00061344"/>
    <w:rsid w:val="000E0464"/>
    <w:rsid w:val="00172101"/>
    <w:rsid w:val="0018413D"/>
    <w:rsid w:val="00327563"/>
    <w:rsid w:val="003D142D"/>
    <w:rsid w:val="00632876"/>
    <w:rsid w:val="006625E6"/>
    <w:rsid w:val="006F526D"/>
    <w:rsid w:val="00702A20"/>
    <w:rsid w:val="0072643D"/>
    <w:rsid w:val="00773312"/>
    <w:rsid w:val="008C71BC"/>
    <w:rsid w:val="009712E9"/>
    <w:rsid w:val="00977B21"/>
    <w:rsid w:val="00A01C52"/>
    <w:rsid w:val="00A02AF5"/>
    <w:rsid w:val="00A6794A"/>
    <w:rsid w:val="00AB6904"/>
    <w:rsid w:val="00B2650A"/>
    <w:rsid w:val="00B30993"/>
    <w:rsid w:val="00B42C9C"/>
    <w:rsid w:val="00C07C30"/>
    <w:rsid w:val="00C46127"/>
    <w:rsid w:val="00CB4112"/>
    <w:rsid w:val="00D47F99"/>
    <w:rsid w:val="00D56DB5"/>
    <w:rsid w:val="00DA68B8"/>
    <w:rsid w:val="00DC5119"/>
    <w:rsid w:val="00E31C84"/>
    <w:rsid w:val="00F3736B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AF5"/>
  </w:style>
  <w:style w:type="paragraph" w:styleId="berschrift3">
    <w:name w:val="heading 3"/>
    <w:basedOn w:val="Standard"/>
    <w:link w:val="berschrift3Zchn"/>
    <w:uiPriority w:val="9"/>
    <w:qFormat/>
    <w:rsid w:val="00DC5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C511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C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DC5119"/>
  </w:style>
  <w:style w:type="character" w:customStyle="1" w:styleId="red">
    <w:name w:val="red"/>
    <w:basedOn w:val="Absatz-Standardschriftart"/>
    <w:rsid w:val="00DC5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2013-03-03T20:59:00Z</cp:lastPrinted>
  <dcterms:created xsi:type="dcterms:W3CDTF">2013-03-03T20:16:00Z</dcterms:created>
  <dcterms:modified xsi:type="dcterms:W3CDTF">2013-03-03T21:06:00Z</dcterms:modified>
</cp:coreProperties>
</file>