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8A1" w:rsidRDefault="00B028A1" w:rsidP="00B028A1">
      <w:pPr>
        <w:spacing w:after="150" w:line="360" w:lineRule="atLeast"/>
        <w:outlineLvl w:val="0"/>
        <w:rPr>
          <w:rFonts w:ascii="Arial" w:eastAsia="Times New Roman" w:hAnsi="Arial" w:cs="Arial"/>
          <w:b/>
          <w:bCs/>
          <w:caps/>
          <w:kern w:val="36"/>
          <w:sz w:val="36"/>
          <w:szCs w:val="36"/>
        </w:rPr>
      </w:pPr>
      <w:r w:rsidRPr="00B028A1">
        <w:rPr>
          <w:rFonts w:ascii="Arial" w:eastAsia="Times New Roman" w:hAnsi="Arial" w:cs="Arial"/>
          <w:b/>
          <w:bCs/>
          <w:caps/>
          <w:kern w:val="36"/>
          <w:sz w:val="36"/>
          <w:szCs w:val="36"/>
        </w:rPr>
        <w:t xml:space="preserve">JAPONYA HAKKINDA </w:t>
      </w:r>
    </w:p>
    <w:p w:rsidR="00B028A1" w:rsidRDefault="00B028A1" w:rsidP="00B028A1">
      <w:pPr>
        <w:spacing w:after="150" w:line="360" w:lineRule="atLeast"/>
        <w:outlineLvl w:val="0"/>
        <w:rPr>
          <w:rFonts w:ascii="Arial" w:eastAsia="Times New Roman" w:hAnsi="Arial" w:cs="Arial"/>
          <w:b/>
          <w:bCs/>
          <w:caps/>
          <w:kern w:val="36"/>
          <w:sz w:val="36"/>
          <w:szCs w:val="36"/>
        </w:rPr>
      </w:pPr>
      <w:r w:rsidRPr="00B028A1">
        <w:rPr>
          <w:rFonts w:ascii="Arial" w:eastAsia="Times New Roman" w:hAnsi="Arial" w:cs="Arial"/>
          <w:b/>
          <w:bCs/>
          <w:caps/>
          <w:kern w:val="36"/>
          <w:sz w:val="36"/>
          <w:szCs w:val="36"/>
        </w:rPr>
        <w:t>BİLMENİZ GEREKEN 10 İLGİNÇ BİLGİ</w:t>
      </w:r>
      <w:r>
        <w:rPr>
          <w:rFonts w:ascii="Arial" w:eastAsia="Times New Roman" w:hAnsi="Arial" w:cs="Arial"/>
          <w:b/>
          <w:bCs/>
          <w:caps/>
          <w:kern w:val="36"/>
          <w:sz w:val="36"/>
          <w:szCs w:val="36"/>
        </w:rPr>
        <w:t xml:space="preserve"> </w:t>
      </w:r>
    </w:p>
    <w:p w:rsidR="00B028A1" w:rsidRDefault="00B028A1" w:rsidP="00B028A1">
      <w:pPr>
        <w:spacing w:after="150" w:line="360" w:lineRule="atLeast"/>
        <w:outlineLvl w:val="0"/>
        <w:rPr>
          <w:rFonts w:ascii="Arial" w:eastAsia="Times New Roman" w:hAnsi="Arial" w:cs="Arial"/>
          <w:b/>
          <w:bCs/>
          <w:caps/>
          <w:kern w:val="36"/>
          <w:sz w:val="36"/>
          <w:szCs w:val="36"/>
        </w:rPr>
      </w:pPr>
      <w:r>
        <w:rPr>
          <w:rFonts w:ascii="Arial" w:eastAsia="Times New Roman" w:hAnsi="Arial" w:cs="Arial"/>
          <w:b/>
          <w:bCs/>
          <w:caps/>
          <w:kern w:val="36"/>
          <w:sz w:val="36"/>
          <w:szCs w:val="36"/>
        </w:rPr>
        <w:t>SEVİMLİ BELIKLAR SINIFI</w:t>
      </w:r>
    </w:p>
    <w:p w:rsidR="00B028A1" w:rsidRPr="00B028A1" w:rsidRDefault="00B028A1" w:rsidP="00B028A1">
      <w:pPr>
        <w:spacing w:after="150" w:line="360" w:lineRule="atLeast"/>
        <w:outlineLvl w:val="0"/>
        <w:rPr>
          <w:rFonts w:ascii="Arial" w:eastAsia="Times New Roman" w:hAnsi="Arial" w:cs="Arial"/>
          <w:b/>
          <w:bCs/>
          <w:caps/>
          <w:kern w:val="36"/>
          <w:sz w:val="36"/>
          <w:szCs w:val="36"/>
        </w:rPr>
      </w:pPr>
      <w:r>
        <w:rPr>
          <w:rFonts w:ascii="Arial" w:eastAsia="Times New Roman" w:hAnsi="Arial" w:cs="Arial"/>
          <w:b/>
          <w:bCs/>
          <w:caps/>
          <w:kern w:val="36"/>
          <w:sz w:val="36"/>
          <w:szCs w:val="36"/>
        </w:rPr>
        <w:t>HAZIRLAYAN: YUSUF AHMED KARADAŞLI</w:t>
      </w:r>
    </w:p>
    <w:p w:rsidR="00B028A1" w:rsidRPr="00B028A1" w:rsidRDefault="00B028A1" w:rsidP="00B028A1">
      <w:pPr>
        <w:spacing w:after="0" w:line="240" w:lineRule="auto"/>
        <w:rPr>
          <w:rFonts w:ascii="Arial" w:eastAsia="Times New Roman" w:hAnsi="Arial" w:cs="Arial"/>
          <w:color w:val="464646"/>
          <w:sz w:val="21"/>
          <w:szCs w:val="21"/>
        </w:rPr>
      </w:pPr>
    </w:p>
    <w:p w:rsidR="00B028A1" w:rsidRPr="00B028A1" w:rsidRDefault="00B028A1" w:rsidP="00B028A1">
      <w:pPr>
        <w:spacing w:after="0" w:line="360" w:lineRule="atLeast"/>
        <w:jc w:val="both"/>
        <w:rPr>
          <w:rFonts w:ascii="Arial" w:eastAsia="Times New Roman" w:hAnsi="Arial" w:cs="Arial"/>
          <w:color w:val="464646"/>
          <w:sz w:val="21"/>
          <w:szCs w:val="21"/>
        </w:rPr>
      </w:pP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t>1-Kapsül Oteller</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Şehir merkezlerinde yer alan yüksek maliyetlere sahip otellere alternatif, ilk olarak 1979’da Japonya’nın Osaka şehrinde kurulan kapsül oteller günümüzde İngiltere, Rusya, Singapur ve Çin gibi kalabalık </w:t>
      </w:r>
      <w:proofErr w:type="gramStart"/>
      <w:r w:rsidRPr="00B028A1">
        <w:rPr>
          <w:rFonts w:ascii="Arial" w:eastAsia="Times New Roman" w:hAnsi="Arial" w:cs="Arial"/>
          <w:color w:val="464646"/>
          <w:sz w:val="16"/>
          <w:szCs w:val="16"/>
        </w:rPr>
        <w:t>metropollere</w:t>
      </w:r>
      <w:proofErr w:type="gramEnd"/>
      <w:r w:rsidRPr="00B028A1">
        <w:rPr>
          <w:rFonts w:ascii="Arial" w:eastAsia="Times New Roman" w:hAnsi="Arial" w:cs="Arial"/>
          <w:color w:val="464646"/>
          <w:sz w:val="16"/>
          <w:szCs w:val="16"/>
        </w:rPr>
        <w:t xml:space="preserve"> sahip tüm dünya ülkelerinde hızla yaygınlaşarak yeni modelleriyle hizmet veriyor. Tek kişilik, ucuz ve herhangi bir hizmet gerektirmeyen kapsüller ilk bakışta klostrofobisi olanlar için biraz korkunç görünse de, 9 saati geçmeyecek konaklama  süresince uyku, dinlenme ve kişisel ihtiyaçlarınızı karşılamak için fena bir fikir gibi görünmüyor. </w:t>
      </w:r>
    </w:p>
    <w:p w:rsid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Default="00B028A1" w:rsidP="00B028A1">
      <w:pPr>
        <w:spacing w:after="0" w:line="360" w:lineRule="atLeast"/>
        <w:jc w:val="center"/>
        <w:rPr>
          <w:rFonts w:ascii="Arial" w:eastAsia="Times New Roman" w:hAnsi="Arial" w:cs="Arial"/>
          <w:color w:val="464646"/>
          <w:sz w:val="16"/>
          <w:szCs w:val="16"/>
        </w:rPr>
      </w:pPr>
    </w:p>
    <w:p w:rsidR="00B028A1" w:rsidRPr="00B028A1" w:rsidRDefault="00B028A1" w:rsidP="00B028A1">
      <w:pPr>
        <w:spacing w:after="0" w:line="360" w:lineRule="atLeast"/>
        <w:jc w:val="center"/>
        <w:rPr>
          <w:rFonts w:ascii="Arial" w:eastAsia="Times New Roman" w:hAnsi="Arial" w:cs="Arial"/>
          <w:color w:val="464646"/>
          <w:sz w:val="16"/>
          <w:szCs w:val="16"/>
        </w:rPr>
      </w:pPr>
    </w:p>
    <w:p w:rsid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r w:rsidRPr="00B028A1">
        <w:rPr>
          <w:rFonts w:ascii="Arial" w:eastAsia="Times New Roman" w:hAnsi="Arial" w:cs="Arial"/>
          <w:noProof/>
          <w:color w:val="464646"/>
          <w:sz w:val="16"/>
          <w:szCs w:val="16"/>
        </w:rPr>
        <w:drawing>
          <wp:inline distT="0" distB="0" distL="0" distR="0">
            <wp:extent cx="5162550" cy="4619625"/>
            <wp:effectExtent l="19050" t="0" r="0" b="0"/>
            <wp:docPr id="12" name="Resim 2" descr="https://images6.content-hci.com/commimg/myhotcourses/blog-inline/myhc_2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6.content-hci.com/commimg/myhotcourses/blog-inline/myhc_26203.jpg"/>
                    <pic:cNvPicPr>
                      <a:picLocks noChangeAspect="1" noChangeArrowheads="1"/>
                    </pic:cNvPicPr>
                  </pic:nvPicPr>
                  <pic:blipFill>
                    <a:blip r:embed="rId7" cstate="print"/>
                    <a:srcRect/>
                    <a:stretch>
                      <a:fillRect/>
                    </a:stretch>
                  </pic:blipFill>
                  <pic:spPr bwMode="auto">
                    <a:xfrm>
                      <a:off x="0" y="0"/>
                      <a:ext cx="5162550" cy="4619625"/>
                    </a:xfrm>
                    <a:prstGeom prst="rect">
                      <a:avLst/>
                    </a:prstGeom>
                    <a:noFill/>
                    <a:ln w="9525">
                      <a:noFill/>
                      <a:miter lim="800000"/>
                      <a:headEnd/>
                      <a:tailEnd/>
                    </a:ln>
                  </pic:spPr>
                </pic:pic>
              </a:graphicData>
            </a:graphic>
          </wp:inline>
        </w:drawing>
      </w:r>
    </w:p>
    <w:p w:rsidR="00B028A1" w:rsidRDefault="00B028A1" w:rsidP="00B028A1">
      <w:pPr>
        <w:spacing w:after="0" w:line="360" w:lineRule="atLeast"/>
        <w:jc w:val="both"/>
        <w:rPr>
          <w:rFonts w:ascii="Arial" w:eastAsia="Times New Roman" w:hAnsi="Arial" w:cs="Arial"/>
          <w:color w:val="464646"/>
          <w:sz w:val="16"/>
          <w:szCs w:val="16"/>
        </w:rPr>
      </w:pPr>
    </w:p>
    <w:p w:rsidR="00B028A1" w:rsidRPr="00B028A1" w:rsidRDefault="00B028A1" w:rsidP="00B028A1">
      <w:pPr>
        <w:spacing w:after="0" w:line="360" w:lineRule="atLeast"/>
        <w:jc w:val="both"/>
        <w:rPr>
          <w:rFonts w:ascii="Arial" w:eastAsia="Times New Roman" w:hAnsi="Arial" w:cs="Arial"/>
          <w:color w:val="464646"/>
          <w:sz w:val="16"/>
          <w:szCs w:val="16"/>
        </w:rPr>
      </w:pP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t>2-Dünyanın En Eski Şirketi</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Japonya hakkında ilginç bilgi olarak kabul edilebilecek bir diğer özellik ise ülkenin, dünyanın en eski hatta kuruluşu milattan sonra 578’lere uzanan Kongo </w:t>
      </w:r>
      <w:proofErr w:type="spellStart"/>
      <w:r w:rsidRPr="00B028A1">
        <w:rPr>
          <w:rFonts w:ascii="Arial" w:eastAsia="Times New Roman" w:hAnsi="Arial" w:cs="Arial"/>
          <w:color w:val="464646"/>
          <w:sz w:val="16"/>
          <w:szCs w:val="16"/>
        </w:rPr>
        <w:t>Gumi</w:t>
      </w:r>
      <w:proofErr w:type="spellEnd"/>
      <w:r w:rsidRPr="00B028A1">
        <w:rPr>
          <w:rFonts w:ascii="Arial" w:eastAsia="Times New Roman" w:hAnsi="Arial" w:cs="Arial"/>
          <w:color w:val="464646"/>
          <w:sz w:val="16"/>
          <w:szCs w:val="16"/>
        </w:rPr>
        <w:t xml:space="preserve"> adlı şirkete sahip olmalarıdır. İlk olarak büyüleyici Japon tapınaklarını inşa etmek için Prens </w:t>
      </w:r>
      <w:proofErr w:type="spellStart"/>
      <w:r w:rsidRPr="00B028A1">
        <w:rPr>
          <w:rFonts w:ascii="Arial" w:eastAsia="Times New Roman" w:hAnsi="Arial" w:cs="Arial"/>
          <w:color w:val="464646"/>
          <w:sz w:val="16"/>
          <w:szCs w:val="16"/>
        </w:rPr>
        <w:t>Shotoku</w:t>
      </w:r>
      <w:proofErr w:type="spellEnd"/>
      <w:r w:rsidRPr="00B028A1">
        <w:rPr>
          <w:rFonts w:ascii="Arial" w:eastAsia="Times New Roman" w:hAnsi="Arial" w:cs="Arial"/>
          <w:color w:val="464646"/>
          <w:sz w:val="16"/>
          <w:szCs w:val="16"/>
        </w:rPr>
        <w:t xml:space="preserve"> tarafından, Koreli marangoz </w:t>
      </w:r>
      <w:proofErr w:type="spellStart"/>
      <w:r w:rsidRPr="00B028A1">
        <w:rPr>
          <w:rFonts w:ascii="Arial" w:eastAsia="Times New Roman" w:hAnsi="Arial" w:cs="Arial"/>
          <w:color w:val="464646"/>
          <w:sz w:val="16"/>
          <w:szCs w:val="16"/>
        </w:rPr>
        <w:t>Shigemitsu</w:t>
      </w:r>
      <w:proofErr w:type="spellEnd"/>
      <w:r w:rsidRPr="00B028A1">
        <w:rPr>
          <w:rFonts w:ascii="Arial" w:eastAsia="Times New Roman" w:hAnsi="Arial" w:cs="Arial"/>
          <w:color w:val="464646"/>
          <w:sz w:val="16"/>
          <w:szCs w:val="16"/>
        </w:rPr>
        <w:t xml:space="preserve"> Kongo’nun ülkeye davet edilmesiyle, Osaka şehrinde kurulan şirket tarafından yapılan binaların en ünlüleri arasında ülkenin sembolleri haline gelen </w:t>
      </w:r>
      <w:proofErr w:type="spellStart"/>
      <w:r w:rsidRPr="00B028A1">
        <w:rPr>
          <w:rFonts w:ascii="Arial" w:eastAsia="Times New Roman" w:hAnsi="Arial" w:cs="Arial"/>
          <w:color w:val="464646"/>
          <w:sz w:val="16"/>
          <w:szCs w:val="16"/>
        </w:rPr>
        <w:t>Shitenno</w:t>
      </w:r>
      <w:proofErr w:type="spellEnd"/>
      <w:r w:rsidRPr="00B028A1">
        <w:rPr>
          <w:rFonts w:ascii="Arial" w:eastAsia="Times New Roman" w:hAnsi="Arial" w:cs="Arial"/>
          <w:color w:val="464646"/>
          <w:sz w:val="16"/>
          <w:szCs w:val="16"/>
        </w:rPr>
        <w:t>-</w:t>
      </w:r>
      <w:proofErr w:type="spellStart"/>
      <w:r w:rsidRPr="00B028A1">
        <w:rPr>
          <w:rFonts w:ascii="Arial" w:eastAsia="Times New Roman" w:hAnsi="Arial" w:cs="Arial"/>
          <w:color w:val="464646"/>
          <w:sz w:val="16"/>
          <w:szCs w:val="16"/>
        </w:rPr>
        <w:t>ji</w:t>
      </w:r>
      <w:proofErr w:type="spellEnd"/>
      <w:r w:rsidRPr="00B028A1">
        <w:rPr>
          <w:rFonts w:ascii="Arial" w:eastAsia="Times New Roman" w:hAnsi="Arial" w:cs="Arial"/>
          <w:color w:val="464646"/>
          <w:sz w:val="16"/>
          <w:szCs w:val="16"/>
        </w:rPr>
        <w:t xml:space="preserve"> Tapınağı ve Osaka Kalesi yer alır. 2006 yılında </w:t>
      </w:r>
      <w:proofErr w:type="spellStart"/>
      <w:r w:rsidRPr="00B028A1">
        <w:rPr>
          <w:rFonts w:ascii="Arial" w:eastAsia="Times New Roman" w:hAnsi="Arial" w:cs="Arial"/>
          <w:color w:val="464646"/>
          <w:sz w:val="16"/>
          <w:szCs w:val="16"/>
        </w:rPr>
        <w:t>Japonyayı</w:t>
      </w:r>
      <w:proofErr w:type="spellEnd"/>
      <w:r w:rsidRPr="00B028A1">
        <w:rPr>
          <w:rFonts w:ascii="Arial" w:eastAsia="Times New Roman" w:hAnsi="Arial" w:cs="Arial"/>
          <w:color w:val="464646"/>
          <w:sz w:val="16"/>
          <w:szCs w:val="16"/>
        </w:rPr>
        <w:t xml:space="preserve"> vuran ekonomik kriz Kongo </w:t>
      </w:r>
      <w:proofErr w:type="spellStart"/>
      <w:r w:rsidRPr="00B028A1">
        <w:rPr>
          <w:rFonts w:ascii="Arial" w:eastAsia="Times New Roman" w:hAnsi="Arial" w:cs="Arial"/>
          <w:color w:val="464646"/>
          <w:sz w:val="16"/>
          <w:szCs w:val="16"/>
        </w:rPr>
        <w:t>Gumi’yi</w:t>
      </w:r>
      <w:proofErr w:type="spellEnd"/>
      <w:r w:rsidRPr="00B028A1">
        <w:rPr>
          <w:rFonts w:ascii="Arial" w:eastAsia="Times New Roman" w:hAnsi="Arial" w:cs="Arial"/>
          <w:color w:val="464646"/>
          <w:sz w:val="16"/>
          <w:szCs w:val="16"/>
        </w:rPr>
        <w:t xml:space="preserve"> de zor günlere sokmuş ve </w:t>
      </w:r>
      <w:proofErr w:type="spellStart"/>
      <w:r w:rsidRPr="00B028A1">
        <w:rPr>
          <w:rFonts w:ascii="Arial" w:eastAsia="Times New Roman" w:hAnsi="Arial" w:cs="Arial"/>
          <w:color w:val="464646"/>
          <w:sz w:val="16"/>
          <w:szCs w:val="16"/>
        </w:rPr>
        <w:t>Takamatsu</w:t>
      </w:r>
      <w:proofErr w:type="spellEnd"/>
      <w:r w:rsidRPr="00B028A1">
        <w:rPr>
          <w:rFonts w:ascii="Arial" w:eastAsia="Times New Roman" w:hAnsi="Arial" w:cs="Arial"/>
          <w:color w:val="464646"/>
          <w:sz w:val="16"/>
          <w:szCs w:val="16"/>
        </w:rPr>
        <w:t xml:space="preserve"> İnşaat Grubu tarafından satın alınmıştır.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591175" cy="6343650"/>
            <wp:effectExtent l="19050" t="0" r="9525" b="0"/>
            <wp:docPr id="3" name="Resim 3" descr="https://images4.content-hci.com/commimg/myhotcourses/blog-inline/myhc_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4.content-hci.com/commimg/myhotcourses/blog-inline/myhc_6167.jpg"/>
                    <pic:cNvPicPr>
                      <a:picLocks noChangeAspect="1" noChangeArrowheads="1"/>
                    </pic:cNvPicPr>
                  </pic:nvPicPr>
                  <pic:blipFill>
                    <a:blip r:embed="rId8" cstate="print"/>
                    <a:srcRect/>
                    <a:stretch>
                      <a:fillRect/>
                    </a:stretch>
                  </pic:blipFill>
                  <pic:spPr bwMode="auto">
                    <a:xfrm>
                      <a:off x="0" y="0"/>
                      <a:ext cx="5591175" cy="6343650"/>
                    </a:xfrm>
                    <a:prstGeom prst="rect">
                      <a:avLst/>
                    </a:prstGeom>
                    <a:noFill/>
                    <a:ln w="9525">
                      <a:noFill/>
                      <a:miter lim="800000"/>
                      <a:headEnd/>
                      <a:tailEnd/>
                    </a:ln>
                  </pic:spPr>
                </pic:pic>
              </a:graphicData>
            </a:graphic>
          </wp:inline>
        </w:drawing>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lastRenderedPageBreak/>
        <w:t>3-Depremler ve Adalar Ülkesi</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Japonya; geleneksel yaşamı, tarihi ve kültürel özellikleri ile hem Uzak Doğu ülkelerini hem de Avrupa ve Amerika’nın da içinde olduğu batıyı etkisi altına almış güzellikleriyle büyüleyen bir ülke olmasının yanında, her yıl yaşanan irili ufaklı 1500’e yakın deprem ve 6800’ün üzerinde ada ile dünyanın en ilginç yerleri arasına girer. Ülke, özellikle 1923 yılında gerçekleşen </w:t>
      </w:r>
      <w:proofErr w:type="gramStart"/>
      <w:r w:rsidRPr="00B028A1">
        <w:rPr>
          <w:rFonts w:ascii="Arial" w:eastAsia="Times New Roman" w:hAnsi="Arial" w:cs="Arial"/>
          <w:color w:val="464646"/>
          <w:sz w:val="16"/>
          <w:szCs w:val="16"/>
        </w:rPr>
        <w:t>7.9’luk</w:t>
      </w:r>
      <w:proofErr w:type="gramEnd"/>
      <w:r w:rsidRPr="00B028A1">
        <w:rPr>
          <w:rFonts w:ascii="Arial" w:eastAsia="Times New Roman" w:hAnsi="Arial" w:cs="Arial"/>
          <w:color w:val="464646"/>
          <w:sz w:val="16"/>
          <w:szCs w:val="16"/>
        </w:rPr>
        <w:t xml:space="preserve"> depremle 142.800 insanını kaybederken, 2011 yılında da 9.0 büyüklüğündeki depremle sarsılmıştır. Gelişen teknoloji, önlemler ve alt yapı sayesinde yıkımların ve kayıpların daha da azaldığı ve doğa manzaralarıyla dikkat çeken bu eşsiz ülkede eğitim almak </w:t>
      </w:r>
      <w:proofErr w:type="spellStart"/>
      <w:r w:rsidRPr="00B028A1">
        <w:rPr>
          <w:rFonts w:ascii="Arial" w:eastAsia="Times New Roman" w:hAnsi="Arial" w:cs="Arial"/>
          <w:color w:val="464646"/>
          <w:sz w:val="16"/>
          <w:szCs w:val="16"/>
        </w:rPr>
        <w:t>sıradışı</w:t>
      </w:r>
      <w:proofErr w:type="spellEnd"/>
      <w:r w:rsidRPr="00B028A1">
        <w:rPr>
          <w:rFonts w:ascii="Arial" w:eastAsia="Times New Roman" w:hAnsi="Arial" w:cs="Arial"/>
          <w:color w:val="464646"/>
          <w:sz w:val="16"/>
          <w:szCs w:val="16"/>
        </w:rPr>
        <w:t xml:space="preserve"> bir deneyim olacaktır.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762625" cy="3409950"/>
            <wp:effectExtent l="19050" t="0" r="9525" b="0"/>
            <wp:docPr id="4" name="Resim 4" descr="https://images4.content-hci.com/commimg/myhotcourses/blog-inline/myhc_2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4.content-hci.com/commimg/myhotcourses/blog-inline/myhc_26204.jpg"/>
                    <pic:cNvPicPr>
                      <a:picLocks noChangeAspect="1" noChangeArrowheads="1"/>
                    </pic:cNvPicPr>
                  </pic:nvPicPr>
                  <pic:blipFill>
                    <a:blip r:embed="rId9" cstate="print"/>
                    <a:srcRect/>
                    <a:stretch>
                      <a:fillRect/>
                    </a:stretch>
                  </pic:blipFill>
                  <pic:spPr bwMode="auto">
                    <a:xfrm>
                      <a:off x="0" y="0"/>
                      <a:ext cx="5762625" cy="3409950"/>
                    </a:xfrm>
                    <a:prstGeom prst="rect">
                      <a:avLst/>
                    </a:prstGeom>
                    <a:noFill/>
                    <a:ln w="9525">
                      <a:noFill/>
                      <a:miter lim="800000"/>
                      <a:headEnd/>
                      <a:tailEnd/>
                    </a:ln>
                  </pic:spPr>
                </pic:pic>
              </a:graphicData>
            </a:graphic>
          </wp:inline>
        </w:drawing>
      </w:r>
    </w:p>
    <w:p w:rsidR="00B028A1" w:rsidRPr="00B028A1" w:rsidRDefault="00B028A1" w:rsidP="00B028A1">
      <w:pPr>
        <w:spacing w:after="0" w:line="360" w:lineRule="atLeast"/>
        <w:rPr>
          <w:rFonts w:ascii="Arial" w:eastAsia="Times New Roman" w:hAnsi="Arial" w:cs="Arial"/>
          <w:color w:val="464646"/>
          <w:sz w:val="16"/>
          <w:szCs w:val="16"/>
        </w:rPr>
      </w:pP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t>4-Yüksek Okuma Yazma Oranı</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Japonya hakkında bilgi denilince ülkenin %100’e varan okuma yazma oranından söz etmemek olmazdı. Güneşin doğduğu ülke olarak bilinen Japonya bugün 19 Nobel Ödülü, dünya sıralamalarında ilk 50’de yer alan kaliteli eğitim sistemleri ile küresel başarılar elde eden Tokyo ve Kyoto Üniversiteleri, mezuniyetten sonra kariyer yapabileceğiniz </w:t>
      </w:r>
      <w:proofErr w:type="spellStart"/>
      <w:r w:rsidRPr="00B028A1">
        <w:rPr>
          <w:rFonts w:ascii="Arial" w:eastAsia="Times New Roman" w:hAnsi="Arial" w:cs="Arial"/>
          <w:color w:val="464646"/>
          <w:sz w:val="16"/>
          <w:szCs w:val="16"/>
        </w:rPr>
        <w:t>Toshiba</w:t>
      </w:r>
      <w:proofErr w:type="spellEnd"/>
      <w:r w:rsidRPr="00B028A1">
        <w:rPr>
          <w:rFonts w:ascii="Arial" w:eastAsia="Times New Roman" w:hAnsi="Arial" w:cs="Arial"/>
          <w:color w:val="464646"/>
          <w:sz w:val="16"/>
          <w:szCs w:val="16"/>
        </w:rPr>
        <w:t xml:space="preserve">, </w:t>
      </w:r>
      <w:proofErr w:type="spellStart"/>
      <w:r w:rsidRPr="00B028A1">
        <w:rPr>
          <w:rFonts w:ascii="Arial" w:eastAsia="Times New Roman" w:hAnsi="Arial" w:cs="Arial"/>
          <w:color w:val="464646"/>
          <w:sz w:val="16"/>
          <w:szCs w:val="16"/>
        </w:rPr>
        <w:t>Hitachi</w:t>
      </w:r>
      <w:proofErr w:type="spellEnd"/>
      <w:r w:rsidRPr="00B028A1">
        <w:rPr>
          <w:rFonts w:ascii="Arial" w:eastAsia="Times New Roman" w:hAnsi="Arial" w:cs="Arial"/>
          <w:color w:val="464646"/>
          <w:sz w:val="16"/>
          <w:szCs w:val="16"/>
        </w:rPr>
        <w:t xml:space="preserve">, Toyota, Honda, </w:t>
      </w:r>
      <w:proofErr w:type="spellStart"/>
      <w:r w:rsidRPr="00B028A1">
        <w:rPr>
          <w:rFonts w:ascii="Arial" w:eastAsia="Times New Roman" w:hAnsi="Arial" w:cs="Arial"/>
          <w:color w:val="464646"/>
          <w:sz w:val="16"/>
          <w:szCs w:val="16"/>
        </w:rPr>
        <w:t>Suziki</w:t>
      </w:r>
      <w:proofErr w:type="spellEnd"/>
      <w:r w:rsidRPr="00B028A1">
        <w:rPr>
          <w:rFonts w:ascii="Arial" w:eastAsia="Times New Roman" w:hAnsi="Arial" w:cs="Arial"/>
          <w:color w:val="464646"/>
          <w:sz w:val="16"/>
          <w:szCs w:val="16"/>
        </w:rPr>
        <w:t xml:space="preserve"> gibi sayısız uluslararası şirketi ile göz doldurur. %50’yi geçen lisans ve yüksek lisans mezunlarına, bir de yetişkinler arasındaki </w:t>
      </w:r>
      <w:proofErr w:type="gramStart"/>
      <w:r w:rsidRPr="00B028A1">
        <w:rPr>
          <w:rFonts w:ascii="Arial" w:eastAsia="Times New Roman" w:hAnsi="Arial" w:cs="Arial"/>
          <w:color w:val="464646"/>
          <w:sz w:val="16"/>
          <w:szCs w:val="16"/>
        </w:rPr>
        <w:t>okur yazarlık</w:t>
      </w:r>
      <w:proofErr w:type="gramEnd"/>
      <w:r w:rsidRPr="00B028A1">
        <w:rPr>
          <w:rFonts w:ascii="Arial" w:eastAsia="Times New Roman" w:hAnsi="Arial" w:cs="Arial"/>
          <w:color w:val="464646"/>
          <w:sz w:val="16"/>
          <w:szCs w:val="16"/>
        </w:rPr>
        <w:t xml:space="preserve"> oranı eklendiğinde Amerika, İngiltere ve Yeni Zelanda gibi ülkelere göre daha fazladır. </w:t>
      </w:r>
    </w:p>
    <w:p w:rsidR="00B028A1" w:rsidRPr="00B028A1" w:rsidRDefault="00B028A1" w:rsidP="00B028A1">
      <w:pPr>
        <w:rPr>
          <w:rFonts w:ascii="Arial" w:eastAsia="Times New Roman" w:hAnsi="Arial" w:cs="Arial"/>
          <w:sz w:val="16"/>
          <w:szCs w:val="16"/>
        </w:rPr>
      </w:pP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anchor distT="0" distB="0" distL="114300" distR="114300" simplePos="0" relativeHeight="251658240" behindDoc="0" locked="0" layoutInCell="1" allowOverlap="1">
            <wp:simplePos x="0" y="0"/>
            <wp:positionH relativeFrom="column">
              <wp:posOffset>899795</wp:posOffset>
            </wp:positionH>
            <wp:positionV relativeFrom="paragraph">
              <wp:align>top</wp:align>
            </wp:positionV>
            <wp:extent cx="3819525" cy="1666875"/>
            <wp:effectExtent l="19050" t="0" r="9525" b="0"/>
            <wp:wrapSquare wrapText="bothSides"/>
            <wp:docPr id="5" name="Resim 5" descr="https://images2.content-hci.com/commimg/myhotcourses/blog-inline/myhc_2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2.content-hci.com/commimg/myhotcourses/blog-inline/myhc_26205.jpg"/>
                    <pic:cNvPicPr>
                      <a:picLocks noChangeAspect="1" noChangeArrowheads="1"/>
                    </pic:cNvPicPr>
                  </pic:nvPicPr>
                  <pic:blipFill>
                    <a:blip r:embed="rId10" cstate="print"/>
                    <a:srcRect/>
                    <a:stretch>
                      <a:fillRect/>
                    </a:stretch>
                  </pic:blipFill>
                  <pic:spPr bwMode="auto">
                    <a:xfrm>
                      <a:off x="0" y="0"/>
                      <a:ext cx="3819525" cy="1666875"/>
                    </a:xfrm>
                    <a:prstGeom prst="rect">
                      <a:avLst/>
                    </a:prstGeom>
                    <a:noFill/>
                    <a:ln w="9525">
                      <a:noFill/>
                      <a:miter lim="800000"/>
                      <a:headEnd/>
                      <a:tailEnd/>
                    </a:ln>
                  </pic:spPr>
                </pic:pic>
              </a:graphicData>
            </a:graphic>
          </wp:anchor>
        </w:drawing>
      </w:r>
    </w:p>
    <w:p w:rsid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Default="00B028A1" w:rsidP="00B028A1">
      <w:pPr>
        <w:tabs>
          <w:tab w:val="left" w:pos="1290"/>
        </w:tabs>
        <w:spacing w:after="0" w:line="360" w:lineRule="atLeast"/>
        <w:rPr>
          <w:rFonts w:ascii="Arial" w:eastAsia="Times New Roman" w:hAnsi="Arial" w:cs="Arial"/>
          <w:color w:val="464646"/>
          <w:sz w:val="16"/>
          <w:szCs w:val="16"/>
        </w:rPr>
      </w:pPr>
    </w:p>
    <w:p w:rsidR="00B028A1" w:rsidRPr="00B028A1" w:rsidRDefault="00B028A1" w:rsidP="00B028A1">
      <w:pPr>
        <w:tabs>
          <w:tab w:val="left" w:pos="1290"/>
        </w:tabs>
        <w:spacing w:after="0" w:line="360" w:lineRule="atLeast"/>
        <w:rPr>
          <w:rFonts w:ascii="Arial" w:eastAsia="Times New Roman" w:hAnsi="Arial" w:cs="Arial"/>
          <w:color w:val="464646"/>
          <w:sz w:val="16"/>
          <w:szCs w:val="16"/>
        </w:rPr>
      </w:pP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lastRenderedPageBreak/>
        <w:t>5-Dünyanın En Çılgın Otomat Makineleri</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Japonlar, 5 milyonun üzerinde otomat makineleri ile ülkede gezerken size şaşırtıcı manzaralar sunar. İlk olarak 1888 yılında sigara satmak için tanıtılan makineler, daha sonraları içecekler, gıda ürünleri, dergiler ve çeşitli günlük eşyaların satışı için geliştirilmiştir. Çoğu ülkeden farklı olarak bu makineler günümüzde Japonya’da yumurta, pirinç, şemsiye, çiçek demetleri, tuvalet </w:t>
      </w:r>
      <w:proofErr w:type="gramStart"/>
      <w:r w:rsidRPr="00B028A1">
        <w:rPr>
          <w:rFonts w:ascii="Arial" w:eastAsia="Times New Roman" w:hAnsi="Arial" w:cs="Arial"/>
          <w:color w:val="464646"/>
          <w:sz w:val="16"/>
          <w:szCs w:val="16"/>
        </w:rPr>
        <w:t>kağıdı</w:t>
      </w:r>
      <w:proofErr w:type="gramEnd"/>
      <w:r w:rsidRPr="00B028A1">
        <w:rPr>
          <w:rFonts w:ascii="Arial" w:eastAsia="Times New Roman" w:hAnsi="Arial" w:cs="Arial"/>
          <w:color w:val="464646"/>
          <w:sz w:val="16"/>
          <w:szCs w:val="16"/>
        </w:rPr>
        <w:t>, balık yemi gibi marketlerden alabileceğiniz çoğu ürünü bulmanızı sağlar.</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200650" cy="2533650"/>
            <wp:effectExtent l="19050" t="0" r="0" b="0"/>
            <wp:docPr id="6" name="Resim 6" descr="https://images4.content-hci.com/commimg/myhotcourses/blog-inline/myhc_2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4.content-hci.com/commimg/myhotcourses/blog-inline/myhc_26206.jpg"/>
                    <pic:cNvPicPr>
                      <a:picLocks noChangeAspect="1" noChangeArrowheads="1"/>
                    </pic:cNvPicPr>
                  </pic:nvPicPr>
                  <pic:blipFill>
                    <a:blip r:embed="rId11" cstate="print"/>
                    <a:srcRect/>
                    <a:stretch>
                      <a:fillRect/>
                    </a:stretch>
                  </pic:blipFill>
                  <pic:spPr bwMode="auto">
                    <a:xfrm>
                      <a:off x="0" y="0"/>
                      <a:ext cx="5200650" cy="2533650"/>
                    </a:xfrm>
                    <a:prstGeom prst="rect">
                      <a:avLst/>
                    </a:prstGeom>
                    <a:noFill/>
                    <a:ln w="9525">
                      <a:noFill/>
                      <a:miter lim="800000"/>
                      <a:headEnd/>
                      <a:tailEnd/>
                    </a:ln>
                  </pic:spPr>
                </pic:pic>
              </a:graphicData>
            </a:graphic>
          </wp:inline>
        </w:drawing>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t xml:space="preserve">6-Popüler Spor </w:t>
      </w:r>
      <w:proofErr w:type="spellStart"/>
      <w:r w:rsidRPr="00B028A1">
        <w:rPr>
          <w:rFonts w:ascii="Arial" w:eastAsia="Times New Roman" w:hAnsi="Arial" w:cs="Arial"/>
          <w:b/>
          <w:bCs/>
          <w:color w:val="464646"/>
          <w:sz w:val="16"/>
          <w:szCs w:val="16"/>
        </w:rPr>
        <w:t>Beyzbol</w:t>
      </w:r>
      <w:proofErr w:type="spellEnd"/>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Japonya hakkında bilmeniz gereken 10 ilginç bilgi arasında ülkedeki </w:t>
      </w:r>
      <w:proofErr w:type="spellStart"/>
      <w:r w:rsidRPr="00B028A1">
        <w:rPr>
          <w:rFonts w:ascii="Arial" w:eastAsia="Times New Roman" w:hAnsi="Arial" w:cs="Arial"/>
          <w:color w:val="464646"/>
          <w:sz w:val="16"/>
          <w:szCs w:val="16"/>
        </w:rPr>
        <w:t>beyzbol</w:t>
      </w:r>
      <w:proofErr w:type="spellEnd"/>
      <w:r w:rsidRPr="00B028A1">
        <w:rPr>
          <w:rFonts w:ascii="Arial" w:eastAsia="Times New Roman" w:hAnsi="Arial" w:cs="Arial"/>
          <w:color w:val="464646"/>
          <w:sz w:val="16"/>
          <w:szCs w:val="16"/>
        </w:rPr>
        <w:t xml:space="preserve"> çılgınlığını sıralayabiliriz. Zira Japonların ulusal sporlarının sumo olduğunu ve karatenin tüm dünyada tanınırlılığa sahip olduğunu düşünürsek, ülkede </w:t>
      </w:r>
      <w:proofErr w:type="spellStart"/>
      <w:r w:rsidRPr="00B028A1">
        <w:rPr>
          <w:rFonts w:ascii="Arial" w:eastAsia="Times New Roman" w:hAnsi="Arial" w:cs="Arial"/>
          <w:color w:val="464646"/>
          <w:sz w:val="16"/>
          <w:szCs w:val="16"/>
        </w:rPr>
        <w:t>sıradışı</w:t>
      </w:r>
      <w:proofErr w:type="spellEnd"/>
      <w:r w:rsidRPr="00B028A1">
        <w:rPr>
          <w:rFonts w:ascii="Arial" w:eastAsia="Times New Roman" w:hAnsi="Arial" w:cs="Arial"/>
          <w:color w:val="464646"/>
          <w:sz w:val="16"/>
          <w:szCs w:val="16"/>
        </w:rPr>
        <w:t xml:space="preserve"> bir şekilde </w:t>
      </w:r>
      <w:proofErr w:type="spellStart"/>
      <w:r w:rsidRPr="00B028A1">
        <w:rPr>
          <w:rFonts w:ascii="Arial" w:eastAsia="Times New Roman" w:hAnsi="Arial" w:cs="Arial"/>
          <w:color w:val="464646"/>
          <w:sz w:val="16"/>
          <w:szCs w:val="16"/>
        </w:rPr>
        <w:t>beyzbolun</w:t>
      </w:r>
      <w:proofErr w:type="spellEnd"/>
      <w:r w:rsidRPr="00B028A1">
        <w:rPr>
          <w:rFonts w:ascii="Arial" w:eastAsia="Times New Roman" w:hAnsi="Arial" w:cs="Arial"/>
          <w:color w:val="464646"/>
          <w:sz w:val="16"/>
          <w:szCs w:val="16"/>
        </w:rPr>
        <w:t xml:space="preserve"> popüler olması ve yükselişe geçmesi biraz şaşırtıcıdır. İlk olarak Japonya’ya gelen Horace Wilson adında Amerikalı bir öğretmen tarafından tanıtılan </w:t>
      </w:r>
      <w:proofErr w:type="spellStart"/>
      <w:r w:rsidRPr="00B028A1">
        <w:rPr>
          <w:rFonts w:ascii="Arial" w:eastAsia="Times New Roman" w:hAnsi="Arial" w:cs="Arial"/>
          <w:color w:val="464646"/>
          <w:sz w:val="16"/>
          <w:szCs w:val="16"/>
        </w:rPr>
        <w:t>beyzbol</w:t>
      </w:r>
      <w:proofErr w:type="spellEnd"/>
      <w:r w:rsidRPr="00B028A1">
        <w:rPr>
          <w:rFonts w:ascii="Arial" w:eastAsia="Times New Roman" w:hAnsi="Arial" w:cs="Arial"/>
          <w:color w:val="464646"/>
          <w:sz w:val="16"/>
          <w:szCs w:val="16"/>
        </w:rPr>
        <w:t xml:space="preserve"> sporu, günümüzde iki profesyonel lige, lise takımlarına, ulusal televizyon yayınlarına sahiptir.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191125" cy="2543175"/>
            <wp:effectExtent l="19050" t="0" r="9525" b="0"/>
            <wp:docPr id="7" name="Resim 7" descr="https://images5.content-hci.com/commimg/myhotcourses/blog-inline/myhc_2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5.content-hci.com/commimg/myhotcourses/blog-inline/myhc_26211.jpg"/>
                    <pic:cNvPicPr>
                      <a:picLocks noChangeAspect="1" noChangeArrowheads="1"/>
                    </pic:cNvPicPr>
                  </pic:nvPicPr>
                  <pic:blipFill>
                    <a:blip r:embed="rId12" cstate="print"/>
                    <a:srcRect/>
                    <a:stretch>
                      <a:fillRect/>
                    </a:stretch>
                  </pic:blipFill>
                  <pic:spPr bwMode="auto">
                    <a:xfrm>
                      <a:off x="0" y="0"/>
                      <a:ext cx="5191125" cy="2543175"/>
                    </a:xfrm>
                    <a:prstGeom prst="rect">
                      <a:avLst/>
                    </a:prstGeom>
                    <a:noFill/>
                    <a:ln w="9525">
                      <a:noFill/>
                      <a:miter lim="800000"/>
                      <a:headEnd/>
                      <a:tailEnd/>
                    </a:ln>
                  </pic:spPr>
                </pic:pic>
              </a:graphicData>
            </a:graphic>
          </wp:inline>
        </w:drawing>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color w:val="464646"/>
          <w:sz w:val="16"/>
          <w:szCs w:val="16"/>
        </w:rPr>
        <w:lastRenderedPageBreak/>
        <w:t> </w:t>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t>7-Uzun Yaşamın Sırrı</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Japonlar; gelenek ve görenekleri, leziz yemek çeşitleri, yaşam tarzları ve zengin kültürü ile çoğu insanın hayranlıkla izlediği bir ülkedir. Bu hayranlığın bir diğer sebebi ise Japonya’yla özdeşleşmiş uzun yaşamdır. </w:t>
      </w:r>
      <w:proofErr w:type="spellStart"/>
      <w:r w:rsidRPr="00B028A1">
        <w:rPr>
          <w:rFonts w:ascii="Arial" w:eastAsia="Times New Roman" w:hAnsi="Arial" w:cs="Arial"/>
          <w:color w:val="464646"/>
          <w:sz w:val="16"/>
          <w:szCs w:val="16"/>
        </w:rPr>
        <w:t>Japonyanın</w:t>
      </w:r>
      <w:proofErr w:type="spellEnd"/>
      <w:r w:rsidRPr="00B028A1">
        <w:rPr>
          <w:rFonts w:ascii="Arial" w:eastAsia="Times New Roman" w:hAnsi="Arial" w:cs="Arial"/>
          <w:color w:val="464646"/>
          <w:sz w:val="16"/>
          <w:szCs w:val="16"/>
        </w:rPr>
        <w:t xml:space="preserve"> nüfusunun yaş ortalamasına bakıldığında 50.000’in üzerinde insanın 100 yaşında olması ve ülkenin büyüklerini onurlandırmak için her yıl ‘yaşlılara saygı günü’ düzenlenip ulusal tatil ilan edildiği bilinmektedir.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410200" cy="2562225"/>
            <wp:effectExtent l="19050" t="0" r="0" b="0"/>
            <wp:docPr id="8" name="Resim 8" descr="https://images4.content-hci.com/commimg/myhotcourses/blog-inline/myhc_2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4.content-hci.com/commimg/myhotcourses/blog-inline/myhc_26207.jpg"/>
                    <pic:cNvPicPr>
                      <a:picLocks noChangeAspect="1" noChangeArrowheads="1"/>
                    </pic:cNvPicPr>
                  </pic:nvPicPr>
                  <pic:blipFill>
                    <a:blip r:embed="rId13" cstate="print"/>
                    <a:srcRect/>
                    <a:stretch>
                      <a:fillRect/>
                    </a:stretch>
                  </pic:blipFill>
                  <pic:spPr bwMode="auto">
                    <a:xfrm>
                      <a:off x="0" y="0"/>
                      <a:ext cx="5410200" cy="2562225"/>
                    </a:xfrm>
                    <a:prstGeom prst="rect">
                      <a:avLst/>
                    </a:prstGeom>
                    <a:noFill/>
                    <a:ln w="9525">
                      <a:noFill/>
                      <a:miter lim="800000"/>
                      <a:headEnd/>
                      <a:tailEnd/>
                    </a:ln>
                  </pic:spPr>
                </pic:pic>
              </a:graphicData>
            </a:graphic>
          </wp:inline>
        </w:drawing>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t>8-Özür Dilemenin 20 Farklı Yolu</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Japonların ilginç özellikleri arasında, ülkede özür dilemenin bir erdem olduğunu ve kelime olarak en az 20 farklı özür dileme şekli olduğunu saymadan olmazdı. Japon kültürü parçası haline gelen özür dileme olayı, naif ve alçak gönüllülük Japon insanının karakteristik özelliklerine yansırken, kamuda çalışanlardan ünlülere, hükümet çalışanlarından şirket yöneticilerine kadar </w:t>
      </w:r>
      <w:proofErr w:type="spellStart"/>
      <w:r w:rsidRPr="00B028A1">
        <w:rPr>
          <w:rFonts w:ascii="Arial" w:eastAsia="Times New Roman" w:hAnsi="Arial" w:cs="Arial"/>
          <w:color w:val="464646"/>
          <w:sz w:val="16"/>
          <w:szCs w:val="16"/>
        </w:rPr>
        <w:t>herşey</w:t>
      </w:r>
      <w:proofErr w:type="spellEnd"/>
      <w:r w:rsidRPr="00B028A1">
        <w:rPr>
          <w:rFonts w:ascii="Arial" w:eastAsia="Times New Roman" w:hAnsi="Arial" w:cs="Arial"/>
          <w:color w:val="464646"/>
          <w:sz w:val="16"/>
          <w:szCs w:val="16"/>
        </w:rPr>
        <w:t xml:space="preserve"> hoşgörü, nazik olma ve saygı çerçevesinde gelişir. Aynı zamanda yapılan bir hatadan sonra bir başka özür dileme metodu ise saçları tıraş etmektir ki, kadın ve erkek ayrımı gözetilmez. </w:t>
      </w:r>
    </w:p>
    <w:p w:rsidR="00C06492"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C06492" w:rsidRPr="00C06492" w:rsidRDefault="00C06492" w:rsidP="00C06492">
      <w:pPr>
        <w:jc w:val="center"/>
        <w:rPr>
          <w:rFonts w:ascii="Arial" w:eastAsia="Times New Roman" w:hAnsi="Arial" w:cs="Arial"/>
          <w:sz w:val="16"/>
          <w:szCs w:val="16"/>
        </w:rPr>
      </w:pPr>
    </w:p>
    <w:p w:rsidR="00B028A1" w:rsidRPr="00B028A1" w:rsidRDefault="00B028A1" w:rsidP="00B028A1">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534025" cy="1828800"/>
            <wp:effectExtent l="19050" t="0" r="9525" b="0"/>
            <wp:docPr id="9" name="Resim 9" descr="https://images2.content-hci.com/commimg/myhotcourses/blog-inline/myhc_2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2.content-hci.com/commimg/myhotcourses/blog-inline/myhc_26214.jpg"/>
                    <pic:cNvPicPr>
                      <a:picLocks noChangeAspect="1" noChangeArrowheads="1"/>
                    </pic:cNvPicPr>
                  </pic:nvPicPr>
                  <pic:blipFill>
                    <a:blip r:embed="rId14" cstate="print"/>
                    <a:srcRect/>
                    <a:stretch>
                      <a:fillRect/>
                    </a:stretch>
                  </pic:blipFill>
                  <pic:spPr bwMode="auto">
                    <a:xfrm>
                      <a:off x="0" y="0"/>
                      <a:ext cx="5534025" cy="1828800"/>
                    </a:xfrm>
                    <a:prstGeom prst="rect">
                      <a:avLst/>
                    </a:prstGeom>
                    <a:noFill/>
                    <a:ln w="9525">
                      <a:noFill/>
                      <a:miter lim="800000"/>
                      <a:headEnd/>
                      <a:tailEnd/>
                    </a:ln>
                  </pic:spPr>
                </pic:pic>
              </a:graphicData>
            </a:graphic>
          </wp:inline>
        </w:drawing>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lastRenderedPageBreak/>
        <w:t>9-Yüksek İntihar Oranı</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Japonya’da öğrenim görmek ve mezun olduktan sonra kariyer yapmak isteyen öğrenciler için dünyanın en güvenli, suç oranı ve cinayet oranı en düşük ülkesiyken, intihar olaylarının yüksek boyutlara ulaşması endişe verici bir durum almıştır. Renkli kültürü ile dikkat çeken ülkenin karanlık yönünü yansıtan intihar olaylarında %24’lere varan ve her yıl 30.000’den fazla insanın ölmesi en çok da iş problemleri ve maddi sorunlardan kaynaklıdır. Japonların intihar etmek için seçtikleri en popüler yöntemlerden biri özellikle </w:t>
      </w:r>
      <w:proofErr w:type="spellStart"/>
      <w:r w:rsidRPr="00B028A1">
        <w:rPr>
          <w:rFonts w:ascii="Arial" w:eastAsia="Times New Roman" w:hAnsi="Arial" w:cs="Arial"/>
          <w:color w:val="464646"/>
          <w:sz w:val="16"/>
          <w:szCs w:val="16"/>
        </w:rPr>
        <w:t>Fuji</w:t>
      </w:r>
      <w:proofErr w:type="spellEnd"/>
      <w:r w:rsidRPr="00B028A1">
        <w:rPr>
          <w:rFonts w:ascii="Arial" w:eastAsia="Times New Roman" w:hAnsi="Arial" w:cs="Arial"/>
          <w:color w:val="464646"/>
          <w:sz w:val="16"/>
          <w:szCs w:val="16"/>
        </w:rPr>
        <w:t xml:space="preserve"> dağının eteklerinde </w:t>
      </w:r>
      <w:proofErr w:type="spellStart"/>
      <w:r w:rsidRPr="00B028A1">
        <w:rPr>
          <w:rFonts w:ascii="Arial" w:eastAsia="Times New Roman" w:hAnsi="Arial" w:cs="Arial"/>
          <w:color w:val="464646"/>
          <w:sz w:val="16"/>
          <w:szCs w:val="16"/>
        </w:rPr>
        <w:t>Aokigahara</w:t>
      </w:r>
      <w:proofErr w:type="spellEnd"/>
      <w:r w:rsidRPr="00B028A1">
        <w:rPr>
          <w:rFonts w:ascii="Arial" w:eastAsia="Times New Roman" w:hAnsi="Arial" w:cs="Arial"/>
          <w:color w:val="464646"/>
          <w:sz w:val="16"/>
          <w:szCs w:val="16"/>
        </w:rPr>
        <w:t xml:space="preserve"> adı verilen ormana giderek sessiz sedasız ölümün gelmesini beklemektir. İlk olarak yazar </w:t>
      </w:r>
      <w:proofErr w:type="spellStart"/>
      <w:r w:rsidRPr="00B028A1">
        <w:rPr>
          <w:rFonts w:ascii="Arial" w:eastAsia="Times New Roman" w:hAnsi="Arial" w:cs="Arial"/>
          <w:color w:val="464646"/>
          <w:sz w:val="16"/>
          <w:szCs w:val="16"/>
        </w:rPr>
        <w:t>Seicho</w:t>
      </w:r>
      <w:proofErr w:type="spellEnd"/>
      <w:r w:rsidRPr="00B028A1">
        <w:rPr>
          <w:rFonts w:ascii="Arial" w:eastAsia="Times New Roman" w:hAnsi="Arial" w:cs="Arial"/>
          <w:color w:val="464646"/>
          <w:sz w:val="16"/>
          <w:szCs w:val="16"/>
        </w:rPr>
        <w:t xml:space="preserve"> </w:t>
      </w:r>
      <w:proofErr w:type="spellStart"/>
      <w:r w:rsidRPr="00B028A1">
        <w:rPr>
          <w:rFonts w:ascii="Arial" w:eastAsia="Times New Roman" w:hAnsi="Arial" w:cs="Arial"/>
          <w:color w:val="464646"/>
          <w:sz w:val="16"/>
          <w:szCs w:val="16"/>
        </w:rPr>
        <w:t>Matsumoto’nun</w:t>
      </w:r>
      <w:proofErr w:type="spellEnd"/>
      <w:r w:rsidRPr="00B028A1">
        <w:rPr>
          <w:rFonts w:ascii="Arial" w:eastAsia="Times New Roman" w:hAnsi="Arial" w:cs="Arial"/>
          <w:color w:val="464646"/>
          <w:sz w:val="16"/>
          <w:szCs w:val="16"/>
        </w:rPr>
        <w:t xml:space="preserve"> </w:t>
      </w:r>
      <w:proofErr w:type="spellStart"/>
      <w:r w:rsidRPr="00B028A1">
        <w:rPr>
          <w:rFonts w:ascii="Arial" w:eastAsia="Times New Roman" w:hAnsi="Arial" w:cs="Arial"/>
          <w:color w:val="464646"/>
          <w:sz w:val="16"/>
          <w:szCs w:val="16"/>
        </w:rPr>
        <w:t>Kuroi</w:t>
      </w:r>
      <w:proofErr w:type="spellEnd"/>
      <w:r w:rsidRPr="00B028A1">
        <w:rPr>
          <w:rFonts w:ascii="Arial" w:eastAsia="Times New Roman" w:hAnsi="Arial" w:cs="Arial"/>
          <w:color w:val="464646"/>
          <w:sz w:val="16"/>
          <w:szCs w:val="16"/>
        </w:rPr>
        <w:t xml:space="preserve"> </w:t>
      </w:r>
      <w:proofErr w:type="spellStart"/>
      <w:r w:rsidRPr="00B028A1">
        <w:rPr>
          <w:rFonts w:ascii="Arial" w:eastAsia="Times New Roman" w:hAnsi="Arial" w:cs="Arial"/>
          <w:color w:val="464646"/>
          <w:sz w:val="16"/>
          <w:szCs w:val="16"/>
        </w:rPr>
        <w:t>Kaiju</w:t>
      </w:r>
      <w:proofErr w:type="spellEnd"/>
      <w:r w:rsidRPr="00B028A1">
        <w:rPr>
          <w:rFonts w:ascii="Arial" w:eastAsia="Times New Roman" w:hAnsi="Arial" w:cs="Arial"/>
          <w:color w:val="464646"/>
          <w:sz w:val="16"/>
          <w:szCs w:val="16"/>
        </w:rPr>
        <w:t xml:space="preserve"> adlı romanındaki iki karakterin intihar ettiği ve sonrasında popüler hale gelen orman bugün yerli ve yabancı turistlerin gözde merkezi olmuştur.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C06492" w:rsidRDefault="00B028A1" w:rsidP="00C06492">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410200" cy="6134100"/>
            <wp:effectExtent l="19050" t="0" r="0" b="0"/>
            <wp:docPr id="10" name="Resim 10" descr="https://images1.content-hci.com/commimg/myhotcourses/blog-inline/myhc_26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1.content-hci.com/commimg/myhotcourses/blog-inline/myhc_26213.jpeg"/>
                    <pic:cNvPicPr>
                      <a:picLocks noChangeAspect="1" noChangeArrowheads="1"/>
                    </pic:cNvPicPr>
                  </pic:nvPicPr>
                  <pic:blipFill>
                    <a:blip r:embed="rId15" cstate="print"/>
                    <a:srcRect/>
                    <a:stretch>
                      <a:fillRect/>
                    </a:stretch>
                  </pic:blipFill>
                  <pic:spPr bwMode="auto">
                    <a:xfrm>
                      <a:off x="0" y="0"/>
                      <a:ext cx="5410200" cy="6134100"/>
                    </a:xfrm>
                    <a:prstGeom prst="rect">
                      <a:avLst/>
                    </a:prstGeom>
                    <a:noFill/>
                    <a:ln w="9525">
                      <a:noFill/>
                      <a:miter lim="800000"/>
                      <a:headEnd/>
                      <a:tailEnd/>
                    </a:ln>
                  </pic:spPr>
                </pic:pic>
              </a:graphicData>
            </a:graphic>
          </wp:inline>
        </w:drawing>
      </w:r>
    </w:p>
    <w:p w:rsidR="00C06492" w:rsidRDefault="00C06492" w:rsidP="00B028A1">
      <w:pPr>
        <w:spacing w:after="0" w:line="360" w:lineRule="atLeast"/>
        <w:jc w:val="both"/>
        <w:rPr>
          <w:rFonts w:ascii="Arial" w:eastAsia="Times New Roman" w:hAnsi="Arial" w:cs="Arial"/>
          <w:color w:val="464646"/>
          <w:sz w:val="16"/>
          <w:szCs w:val="16"/>
        </w:rPr>
      </w:pPr>
    </w:p>
    <w:p w:rsidR="00C06492" w:rsidRPr="00B028A1" w:rsidRDefault="00C06492" w:rsidP="00B028A1">
      <w:pPr>
        <w:spacing w:after="0" w:line="360" w:lineRule="atLeast"/>
        <w:jc w:val="both"/>
        <w:rPr>
          <w:rFonts w:ascii="Arial" w:eastAsia="Times New Roman" w:hAnsi="Arial" w:cs="Arial"/>
          <w:color w:val="464646"/>
          <w:sz w:val="16"/>
          <w:szCs w:val="16"/>
        </w:rPr>
      </w:pPr>
    </w:p>
    <w:p w:rsidR="00B028A1" w:rsidRPr="00B028A1" w:rsidRDefault="00B028A1" w:rsidP="00B028A1">
      <w:pPr>
        <w:spacing w:after="0" w:line="360" w:lineRule="atLeast"/>
        <w:rPr>
          <w:rFonts w:ascii="Arial" w:eastAsia="Times New Roman" w:hAnsi="Arial" w:cs="Arial"/>
          <w:color w:val="464646"/>
          <w:sz w:val="16"/>
          <w:szCs w:val="16"/>
        </w:rPr>
      </w:pPr>
      <w:r w:rsidRPr="00B028A1">
        <w:rPr>
          <w:rFonts w:ascii="Arial" w:eastAsia="Times New Roman" w:hAnsi="Arial" w:cs="Arial"/>
          <w:b/>
          <w:bCs/>
          <w:color w:val="464646"/>
          <w:sz w:val="16"/>
          <w:szCs w:val="16"/>
        </w:rPr>
        <w:lastRenderedPageBreak/>
        <w:t>10-Robotlar Ülkesi</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B028A1" w:rsidRPr="00B028A1" w:rsidRDefault="00B028A1" w:rsidP="00B028A1">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xml:space="preserve">Japonya günümüzde otomotiv, elektronik, kimya ve tekstil endüstrilerinde dünya çapında ilk sıralarda yer alırken, küresel patent başvuruları ve </w:t>
      </w:r>
      <w:proofErr w:type="spellStart"/>
      <w:r w:rsidRPr="00B028A1">
        <w:rPr>
          <w:rFonts w:ascii="Arial" w:eastAsia="Times New Roman" w:hAnsi="Arial" w:cs="Arial"/>
          <w:color w:val="464646"/>
          <w:sz w:val="16"/>
          <w:szCs w:val="16"/>
        </w:rPr>
        <w:t>inovasyon</w:t>
      </w:r>
      <w:proofErr w:type="spellEnd"/>
      <w:r w:rsidRPr="00B028A1">
        <w:rPr>
          <w:rFonts w:ascii="Arial" w:eastAsia="Times New Roman" w:hAnsi="Arial" w:cs="Arial"/>
          <w:color w:val="464646"/>
          <w:sz w:val="16"/>
          <w:szCs w:val="16"/>
        </w:rPr>
        <w:t xml:space="preserve"> alanındaki yatırımları ile de göz doldurur. Japonya özellikle </w:t>
      </w:r>
      <w:proofErr w:type="spellStart"/>
      <w:r w:rsidRPr="00B028A1">
        <w:rPr>
          <w:rFonts w:ascii="Arial" w:eastAsia="Times New Roman" w:hAnsi="Arial" w:cs="Arial"/>
          <w:color w:val="464646"/>
          <w:sz w:val="16"/>
          <w:szCs w:val="16"/>
        </w:rPr>
        <w:t>hibrit</w:t>
      </w:r>
      <w:proofErr w:type="spellEnd"/>
      <w:r w:rsidRPr="00B028A1">
        <w:rPr>
          <w:rFonts w:ascii="Arial" w:eastAsia="Times New Roman" w:hAnsi="Arial" w:cs="Arial"/>
          <w:color w:val="464646"/>
          <w:sz w:val="16"/>
          <w:szCs w:val="16"/>
        </w:rPr>
        <w:t xml:space="preserve"> araçlar, optik cihazlar ve robotik gibi yüksek teknoloji ürünlerinde yaptığı yeniliklerle öncü olmuştur. Japonya hakkında ilginç bilgi sıralamasında Japonların dünyanın en büyük robot üreticisi, hatta dünyadaki 800.000’den fazla endüstriyel robotların yarısının ülkede bulunduğunu söylemekte fayda var. Robot sayısındaki artışın en büyük nedenlerinden biri de azalan genç nüfusken, buna önlem olarak 2020 yılına kadar işçi olarak çalışan robotların sayısının milyonları aşacağı öngörülmektedir. Çok çeşitli alanlarda kullanılmak üzere tasarlanan robotlar; insan robotlar, </w:t>
      </w:r>
      <w:proofErr w:type="spellStart"/>
      <w:r w:rsidRPr="00B028A1">
        <w:rPr>
          <w:rFonts w:ascii="Arial" w:eastAsia="Times New Roman" w:hAnsi="Arial" w:cs="Arial"/>
          <w:color w:val="464646"/>
          <w:sz w:val="16"/>
          <w:szCs w:val="16"/>
        </w:rPr>
        <w:t>androidler</w:t>
      </w:r>
      <w:proofErr w:type="spellEnd"/>
      <w:r w:rsidRPr="00B028A1">
        <w:rPr>
          <w:rFonts w:ascii="Arial" w:eastAsia="Times New Roman" w:hAnsi="Arial" w:cs="Arial"/>
          <w:color w:val="464646"/>
          <w:sz w:val="16"/>
          <w:szCs w:val="16"/>
        </w:rPr>
        <w:t xml:space="preserve">, dört ayaklı hayvan robotlar, sosyal robotlar ve muhafız robotlar gibi gruplara ayrılır. İnsan robotların en bilinenleri arasında Honda tarafından üretilen ASIMO, Sony tarafından üretilen QRIO, </w:t>
      </w:r>
      <w:proofErr w:type="spellStart"/>
      <w:r w:rsidRPr="00B028A1">
        <w:rPr>
          <w:rFonts w:ascii="Arial" w:eastAsia="Times New Roman" w:hAnsi="Arial" w:cs="Arial"/>
          <w:color w:val="464646"/>
          <w:sz w:val="16"/>
          <w:szCs w:val="16"/>
        </w:rPr>
        <w:t>Hitachi</w:t>
      </w:r>
      <w:proofErr w:type="spellEnd"/>
      <w:r w:rsidRPr="00B028A1">
        <w:rPr>
          <w:rFonts w:ascii="Arial" w:eastAsia="Times New Roman" w:hAnsi="Arial" w:cs="Arial"/>
          <w:color w:val="464646"/>
          <w:sz w:val="16"/>
          <w:szCs w:val="16"/>
        </w:rPr>
        <w:t xml:space="preserve"> tarafından üretilen EMIEW yer alır. </w:t>
      </w:r>
    </w:p>
    <w:p w:rsidR="00B028A1" w:rsidRPr="00C06492" w:rsidRDefault="00B028A1" w:rsidP="00C06492">
      <w:pPr>
        <w:spacing w:after="0" w:line="360" w:lineRule="atLeast"/>
        <w:jc w:val="both"/>
        <w:rPr>
          <w:rFonts w:ascii="Arial" w:eastAsia="Times New Roman" w:hAnsi="Arial" w:cs="Arial"/>
          <w:color w:val="464646"/>
          <w:sz w:val="16"/>
          <w:szCs w:val="16"/>
        </w:rPr>
      </w:pPr>
      <w:r w:rsidRPr="00B028A1">
        <w:rPr>
          <w:rFonts w:ascii="Arial" w:eastAsia="Times New Roman" w:hAnsi="Arial" w:cs="Arial"/>
          <w:color w:val="464646"/>
          <w:sz w:val="16"/>
          <w:szCs w:val="16"/>
        </w:rPr>
        <w:t> </w:t>
      </w:r>
    </w:p>
    <w:p w:rsidR="00A8055D" w:rsidRPr="00C06492" w:rsidRDefault="00B028A1" w:rsidP="00C06492">
      <w:pPr>
        <w:spacing w:after="0" w:line="360" w:lineRule="atLeast"/>
        <w:jc w:val="center"/>
        <w:rPr>
          <w:rFonts w:ascii="Arial" w:eastAsia="Times New Roman" w:hAnsi="Arial" w:cs="Arial"/>
          <w:color w:val="464646"/>
          <w:sz w:val="16"/>
          <w:szCs w:val="16"/>
        </w:rPr>
      </w:pPr>
      <w:r w:rsidRPr="00B028A1">
        <w:rPr>
          <w:rFonts w:ascii="Arial" w:eastAsia="Times New Roman" w:hAnsi="Arial" w:cs="Arial"/>
          <w:noProof/>
          <w:color w:val="464646"/>
          <w:sz w:val="16"/>
          <w:szCs w:val="16"/>
        </w:rPr>
        <w:drawing>
          <wp:inline distT="0" distB="0" distL="0" distR="0">
            <wp:extent cx="5486400" cy="6115050"/>
            <wp:effectExtent l="19050" t="0" r="0" b="0"/>
            <wp:docPr id="11" name="Resim 11" descr="https://images1.content-hci.com/commimg/myhotcourses/blog-inline/myhc_2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1.content-hci.com/commimg/myhotcourses/blog-inline/myhc_26208.jpg"/>
                    <pic:cNvPicPr>
                      <a:picLocks noChangeAspect="1" noChangeArrowheads="1"/>
                    </pic:cNvPicPr>
                  </pic:nvPicPr>
                  <pic:blipFill>
                    <a:blip r:embed="rId16" cstate="print"/>
                    <a:srcRect/>
                    <a:stretch>
                      <a:fillRect/>
                    </a:stretch>
                  </pic:blipFill>
                  <pic:spPr bwMode="auto">
                    <a:xfrm>
                      <a:off x="0" y="0"/>
                      <a:ext cx="5486400" cy="6115050"/>
                    </a:xfrm>
                    <a:prstGeom prst="rect">
                      <a:avLst/>
                    </a:prstGeom>
                    <a:noFill/>
                    <a:ln w="9525">
                      <a:noFill/>
                      <a:miter lim="800000"/>
                      <a:headEnd/>
                      <a:tailEnd/>
                    </a:ln>
                  </pic:spPr>
                </pic:pic>
              </a:graphicData>
            </a:graphic>
          </wp:inline>
        </w:drawing>
      </w:r>
    </w:p>
    <w:sectPr w:rsidR="00A8055D" w:rsidRPr="00C06492" w:rsidSect="004F4A73">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711" w:rsidRDefault="00782711" w:rsidP="00B028A1">
      <w:pPr>
        <w:spacing w:after="0" w:line="240" w:lineRule="auto"/>
      </w:pPr>
      <w:r>
        <w:separator/>
      </w:r>
    </w:p>
  </w:endnote>
  <w:endnote w:type="continuationSeparator" w:id="0">
    <w:p w:rsidR="00782711" w:rsidRDefault="00782711" w:rsidP="00B02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D49" w:rsidRPr="00325D49" w:rsidRDefault="00325D49" w:rsidP="00325D49">
    <w:pPr>
      <w:pStyle w:val="Altbilgi"/>
      <w:jc w:val="center"/>
      <w:rPr>
        <w:color w:val="0070C0"/>
      </w:rPr>
    </w:pPr>
    <w:r w:rsidRPr="00325D49">
      <w:rPr>
        <w:color w:val="0070C0"/>
      </w:rPr>
      <w:t>www.</w:t>
    </w:r>
    <w:proofErr w:type="spellStart"/>
    <w:r w:rsidRPr="00325D49">
      <w:rPr>
        <w:color w:val="0070C0"/>
      </w:rPr>
      <w:t>egitimhane</w:t>
    </w:r>
    <w:proofErr w:type="spellEnd"/>
    <w:r w:rsidRPr="00325D49">
      <w:rPr>
        <w:color w:val="0070C0"/>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711" w:rsidRDefault="00782711" w:rsidP="00B028A1">
      <w:pPr>
        <w:spacing w:after="0" w:line="240" w:lineRule="auto"/>
      </w:pPr>
      <w:r>
        <w:separator/>
      </w:r>
    </w:p>
  </w:footnote>
  <w:footnote w:type="continuationSeparator" w:id="0">
    <w:p w:rsidR="00782711" w:rsidRDefault="00782711" w:rsidP="00B028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36A63"/>
    <w:multiLevelType w:val="multilevel"/>
    <w:tmpl w:val="47A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B028A1"/>
    <w:rsid w:val="00325D49"/>
    <w:rsid w:val="004F4A73"/>
    <w:rsid w:val="00782711"/>
    <w:rsid w:val="00A8055D"/>
    <w:rsid w:val="00B028A1"/>
    <w:rsid w:val="00C064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A73"/>
  </w:style>
  <w:style w:type="paragraph" w:styleId="Balk1">
    <w:name w:val="heading 1"/>
    <w:basedOn w:val="Normal"/>
    <w:link w:val="Balk1Char"/>
    <w:uiPriority w:val="9"/>
    <w:qFormat/>
    <w:rsid w:val="00B028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028A1"/>
    <w:rPr>
      <w:rFonts w:ascii="Times New Roman" w:eastAsia="Times New Roman" w:hAnsi="Times New Roman" w:cs="Times New Roman"/>
      <w:b/>
      <w:bCs/>
      <w:kern w:val="36"/>
      <w:sz w:val="48"/>
      <w:szCs w:val="48"/>
    </w:rPr>
  </w:style>
  <w:style w:type="character" w:styleId="Kpr">
    <w:name w:val="Hyperlink"/>
    <w:basedOn w:val="VarsaylanParagrafYazTipi"/>
    <w:uiPriority w:val="99"/>
    <w:semiHidden/>
    <w:unhideWhenUsed/>
    <w:rsid w:val="00B028A1"/>
    <w:rPr>
      <w:color w:val="0000FF"/>
      <w:u w:val="single"/>
    </w:rPr>
  </w:style>
  <w:style w:type="character" w:customStyle="1" w:styleId="caps">
    <w:name w:val="caps"/>
    <w:basedOn w:val="VarsaylanParagrafYazTipi"/>
    <w:rsid w:val="00B028A1"/>
  </w:style>
  <w:style w:type="paragraph" w:styleId="NormalWeb">
    <w:name w:val="Normal (Web)"/>
    <w:basedOn w:val="Normal"/>
    <w:uiPriority w:val="99"/>
    <w:semiHidden/>
    <w:unhideWhenUsed/>
    <w:rsid w:val="00B028A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B028A1"/>
    <w:rPr>
      <w:b/>
      <w:bCs/>
    </w:rPr>
  </w:style>
  <w:style w:type="paragraph" w:styleId="BalonMetni">
    <w:name w:val="Balloon Text"/>
    <w:basedOn w:val="Normal"/>
    <w:link w:val="BalonMetniChar"/>
    <w:uiPriority w:val="99"/>
    <w:semiHidden/>
    <w:unhideWhenUsed/>
    <w:rsid w:val="00B028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28A1"/>
    <w:rPr>
      <w:rFonts w:ascii="Tahoma" w:hAnsi="Tahoma" w:cs="Tahoma"/>
      <w:sz w:val="16"/>
      <w:szCs w:val="16"/>
    </w:rPr>
  </w:style>
  <w:style w:type="paragraph" w:styleId="stbilgi">
    <w:name w:val="header"/>
    <w:basedOn w:val="Normal"/>
    <w:link w:val="stbilgiChar"/>
    <w:uiPriority w:val="99"/>
    <w:semiHidden/>
    <w:unhideWhenUsed/>
    <w:rsid w:val="00B028A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028A1"/>
  </w:style>
  <w:style w:type="paragraph" w:styleId="Altbilgi">
    <w:name w:val="footer"/>
    <w:basedOn w:val="Normal"/>
    <w:link w:val="AltbilgiChar"/>
    <w:uiPriority w:val="99"/>
    <w:semiHidden/>
    <w:unhideWhenUsed/>
    <w:rsid w:val="00B028A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028A1"/>
  </w:style>
</w:styles>
</file>

<file path=word/webSettings.xml><?xml version="1.0" encoding="utf-8"?>
<w:webSettings xmlns:r="http://schemas.openxmlformats.org/officeDocument/2006/relationships" xmlns:w="http://schemas.openxmlformats.org/wordprocessingml/2006/main">
  <w:divs>
    <w:div w:id="514196826">
      <w:bodyDiv w:val="1"/>
      <w:marLeft w:val="0"/>
      <w:marRight w:val="0"/>
      <w:marTop w:val="0"/>
      <w:marBottom w:val="0"/>
      <w:divBdr>
        <w:top w:val="none" w:sz="0" w:space="0" w:color="auto"/>
        <w:left w:val="none" w:sz="0" w:space="0" w:color="auto"/>
        <w:bottom w:val="none" w:sz="0" w:space="0" w:color="auto"/>
        <w:right w:val="none" w:sz="0" w:space="0" w:color="auto"/>
      </w:divBdr>
      <w:divsChild>
        <w:div w:id="2044092474">
          <w:marLeft w:val="0"/>
          <w:marRight w:val="0"/>
          <w:marTop w:val="0"/>
          <w:marBottom w:val="0"/>
          <w:divBdr>
            <w:top w:val="none" w:sz="0" w:space="0" w:color="auto"/>
            <w:left w:val="none" w:sz="0" w:space="0" w:color="auto"/>
            <w:bottom w:val="none" w:sz="0" w:space="0" w:color="auto"/>
            <w:right w:val="none" w:sz="0" w:space="0" w:color="auto"/>
          </w:divBdr>
          <w:divsChild>
            <w:div w:id="1959096785">
              <w:marLeft w:val="0"/>
              <w:marRight w:val="0"/>
              <w:marTop w:val="0"/>
              <w:marBottom w:val="0"/>
              <w:divBdr>
                <w:top w:val="none" w:sz="0" w:space="0" w:color="auto"/>
                <w:left w:val="none" w:sz="0" w:space="0" w:color="auto"/>
                <w:bottom w:val="none" w:sz="0" w:space="0" w:color="auto"/>
                <w:right w:val="none" w:sz="0" w:space="0" w:color="auto"/>
              </w:divBdr>
              <w:divsChild>
                <w:div w:id="17813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2677">
          <w:marLeft w:val="0"/>
          <w:marRight w:val="0"/>
          <w:marTop w:val="0"/>
          <w:marBottom w:val="0"/>
          <w:divBdr>
            <w:top w:val="none" w:sz="0" w:space="0" w:color="auto"/>
            <w:left w:val="none" w:sz="0" w:space="0" w:color="auto"/>
            <w:bottom w:val="none" w:sz="0" w:space="0" w:color="auto"/>
            <w:right w:val="none" w:sz="0" w:space="0" w:color="auto"/>
          </w:divBdr>
        </w:div>
        <w:div w:id="1165315222">
          <w:marLeft w:val="0"/>
          <w:marRight w:val="0"/>
          <w:marTop w:val="0"/>
          <w:marBottom w:val="0"/>
          <w:divBdr>
            <w:top w:val="none" w:sz="0" w:space="0" w:color="auto"/>
            <w:left w:val="none" w:sz="0" w:space="0" w:color="auto"/>
            <w:bottom w:val="none" w:sz="0" w:space="0" w:color="auto"/>
            <w:right w:val="none" w:sz="0" w:space="0" w:color="auto"/>
          </w:divBdr>
          <w:divsChild>
            <w:div w:id="875044401">
              <w:marLeft w:val="0"/>
              <w:marRight w:val="0"/>
              <w:marTop w:val="0"/>
              <w:marBottom w:val="0"/>
              <w:divBdr>
                <w:top w:val="none" w:sz="0" w:space="0" w:color="auto"/>
                <w:left w:val="none" w:sz="0" w:space="0" w:color="auto"/>
                <w:bottom w:val="none" w:sz="0" w:space="0" w:color="auto"/>
                <w:right w:val="none" w:sz="0" w:space="0" w:color="auto"/>
              </w:divBdr>
              <w:divsChild>
                <w:div w:id="61145813">
                  <w:marLeft w:val="0"/>
                  <w:marRight w:val="150"/>
                  <w:marTop w:val="0"/>
                  <w:marBottom w:val="135"/>
                  <w:divBdr>
                    <w:top w:val="none" w:sz="0" w:space="0" w:color="auto"/>
                    <w:left w:val="none" w:sz="0" w:space="0" w:color="auto"/>
                    <w:bottom w:val="none" w:sz="0" w:space="0" w:color="auto"/>
                    <w:right w:val="none" w:sz="0" w:space="0" w:color="auto"/>
                  </w:divBdr>
                </w:div>
                <w:div w:id="538663901">
                  <w:marLeft w:val="0"/>
                  <w:marRight w:val="150"/>
                  <w:marTop w:val="0"/>
                  <w:marBottom w:val="105"/>
                  <w:divBdr>
                    <w:top w:val="none" w:sz="0" w:space="0" w:color="auto"/>
                    <w:left w:val="none" w:sz="0" w:space="0" w:color="auto"/>
                    <w:bottom w:val="none" w:sz="0" w:space="0" w:color="auto"/>
                    <w:right w:val="none" w:sz="0" w:space="0" w:color="auto"/>
                  </w:divBdr>
                </w:div>
                <w:div w:id="10714605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1012</Words>
  <Characters>5771</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miyaz</dc:creator>
  <cp:keywords/>
  <dc:description/>
  <cp:lastModifiedBy>nesrin deniz</cp:lastModifiedBy>
  <cp:revision>4</cp:revision>
  <dcterms:created xsi:type="dcterms:W3CDTF">2019-02-17T09:14:00Z</dcterms:created>
  <dcterms:modified xsi:type="dcterms:W3CDTF">2019-02-21T17:37:00Z</dcterms:modified>
</cp:coreProperties>
</file>