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28" w:type="dxa"/>
        <w:tblLook w:val="01E0"/>
      </w:tblPr>
      <w:tblGrid>
        <w:gridCol w:w="7848"/>
        <w:gridCol w:w="2700"/>
        <w:gridCol w:w="3780"/>
      </w:tblGrid>
      <w:tr w:rsidR="00D54A6B">
        <w:tc>
          <w:tcPr>
            <w:tcW w:w="14328" w:type="dxa"/>
            <w:gridSpan w:val="3"/>
            <w:vAlign w:val="center"/>
          </w:tcPr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……………………………………………………….. LİSESİ</w:t>
            </w: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2011- 2012 EĞİTİM – ÖĞRETİM YILI</w:t>
            </w: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KÜLTÜR-EDEBİYAT KULÜBÜ YILLIK ÇALIŞMA PLANI</w:t>
            </w:r>
          </w:p>
        </w:tc>
      </w:tr>
      <w:tr w:rsidR="00D54A6B">
        <w:tc>
          <w:tcPr>
            <w:tcW w:w="7848" w:type="dxa"/>
          </w:tcPr>
          <w:p w:rsidR="00D54A6B" w:rsidRDefault="00D54A6B">
            <w:pPr>
              <w:jc w:val="both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both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both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both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Not :</w:t>
            </w:r>
          </w:p>
          <w:p w:rsidR="00D54A6B" w:rsidRDefault="00D54A6B">
            <w:pPr>
              <w:jc w:val="both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 Bu yıllık kulüp plânının hazırlanmasında aşağıdaki kaynaklar esas alınmıştır:</w:t>
            </w:r>
          </w:p>
          <w:p w:rsidR="00D54A6B" w:rsidRDefault="00D54A6B">
            <w:pPr>
              <w:jc w:val="both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both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13.1.2005/25699 ek ve değişikliklerle 17.4.2010/27555 RG MAYIS 2010/2632 TD yürürlüğe konulan Millî Eğitim Bakanlığı İlköğretim Ve Orta Öğretim Kurumları Sosyal Etkinlikler Yönetmeliğine uygun olarak danışman öğretmenlerin rehberliğinde Kültür-Edebiyat Kulübü Genel Kurulunca hazırlanmıştır.</w:t>
            </w:r>
          </w:p>
          <w:p w:rsidR="00D54A6B" w:rsidRDefault="00D54A6B">
            <w:pPr>
              <w:jc w:val="both"/>
              <w:rPr>
                <w:rFonts w:ascii="Arial Black" w:hAnsi="Arial Black" w:cs="Arial Black"/>
              </w:rPr>
            </w:pPr>
          </w:p>
        </w:tc>
        <w:tc>
          <w:tcPr>
            <w:tcW w:w="2700" w:type="dxa"/>
            <w:vAlign w:val="center"/>
          </w:tcPr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Embassy BT" w:hAnsi="Embassy BT" w:cs="Embassy BT"/>
                <w:b/>
                <w:bCs/>
                <w:sz w:val="42"/>
                <w:szCs w:val="42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Murat AKINCI</w:t>
            </w: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T.D.ve Edb.Öğr.</w:t>
            </w: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T.D.ve Edb.Öğr.</w:t>
            </w: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Kulüp Temsilcisi</w:t>
            </w: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</w:tc>
        <w:tc>
          <w:tcPr>
            <w:tcW w:w="3780" w:type="dxa"/>
            <w:vAlign w:val="center"/>
          </w:tcPr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UYGUNDUR.</w:t>
            </w: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…../…../2011</w:t>
            </w: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</w:p>
          <w:p w:rsidR="00D54A6B" w:rsidRDefault="00D54A6B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Okul Müdürü</w:t>
            </w:r>
          </w:p>
        </w:tc>
      </w:tr>
    </w:tbl>
    <w:p w:rsidR="00D54A6B" w:rsidRDefault="00D54A6B"/>
    <w:sectPr w:rsidR="00D54A6B" w:rsidSect="00D54A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Embassy BT">
    <w:panose1 w:val="03030602040507090C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A6B"/>
    <w:rsid w:val="00D5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516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www.turkceciler.com</dc:title>
  <dc:subject>www.turkceciler.com</dc:subject>
  <dc:creator>Murat AKINCI</dc:creator>
  <cp:keywords>www.turkceciler.com</cp:keywords>
  <dc:description>www.turkceciler.comTürk Dili ve Edebiyatı Kaynak Sitesi</dc:description>
  <cp:lastModifiedBy>C{@}sPeR</cp:lastModifiedBy>
  <cp:revision>2</cp:revision>
  <dcterms:created xsi:type="dcterms:W3CDTF">2011-10-19T19:21:00Z</dcterms:created>
  <dcterms:modified xsi:type="dcterms:W3CDTF">2011-10-19T19:21:00Z</dcterms:modified>
  <cp:category>www.turkceciler.com</cp:category>
</cp:coreProperties>
</file>