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55" w:rsidRDefault="008F1ED7" w:rsidP="00820C55">
      <w:pPr>
        <w:rPr>
          <w:rFonts w:ascii="Arial" w:hAnsi="Arial" w:cs="Arial"/>
          <w:sz w:val="18"/>
          <w:szCs w:val="18"/>
        </w:rPr>
      </w:pPr>
      <w:r w:rsidRPr="00820C55">
        <w:rPr>
          <w:rFonts w:ascii="Arial" w:hAnsi="Arial" w:cs="Arial"/>
          <w:sz w:val="18"/>
          <w:szCs w:val="18"/>
        </w:rPr>
        <w:t>Adı Soyadı</w:t>
      </w:r>
      <w:proofErr w:type="gramStart"/>
      <w:r w:rsidRPr="00820C55">
        <w:rPr>
          <w:rFonts w:ascii="Arial" w:hAnsi="Arial" w:cs="Arial"/>
          <w:sz w:val="18"/>
          <w:szCs w:val="18"/>
        </w:rPr>
        <w:t>:</w:t>
      </w:r>
      <w:r>
        <w:rPr>
          <w:rFonts w:ascii="Arial" w:hAnsi="Arial" w:cs="Arial"/>
          <w:sz w:val="18"/>
          <w:szCs w:val="18"/>
        </w:rPr>
        <w:t>…………………………………………….</w:t>
      </w:r>
      <w:proofErr w:type="spellStart"/>
      <w:proofErr w:type="gramEnd"/>
      <w:r w:rsidRPr="00820C55">
        <w:rPr>
          <w:rFonts w:ascii="Arial" w:hAnsi="Arial" w:cs="Arial"/>
          <w:sz w:val="18"/>
          <w:szCs w:val="18"/>
        </w:rPr>
        <w:t>Sınııfı</w:t>
      </w:r>
      <w:proofErr w:type="spellEnd"/>
      <w:r w:rsidRPr="00820C55">
        <w:rPr>
          <w:rFonts w:ascii="Arial" w:hAnsi="Arial" w:cs="Arial"/>
          <w:sz w:val="18"/>
          <w:szCs w:val="18"/>
        </w:rPr>
        <w:t>:</w:t>
      </w:r>
      <w:r>
        <w:rPr>
          <w:rFonts w:ascii="Arial" w:hAnsi="Arial" w:cs="Arial"/>
          <w:sz w:val="18"/>
          <w:szCs w:val="18"/>
        </w:rPr>
        <w:t>……….…..</w:t>
      </w:r>
      <w:r w:rsidRPr="00820C55">
        <w:rPr>
          <w:rFonts w:ascii="Arial" w:hAnsi="Arial" w:cs="Arial"/>
          <w:sz w:val="18"/>
          <w:szCs w:val="18"/>
        </w:rPr>
        <w:t>Numarası:</w:t>
      </w:r>
      <w:r>
        <w:rPr>
          <w:rFonts w:ascii="Arial" w:hAnsi="Arial" w:cs="Arial"/>
          <w:sz w:val="18"/>
          <w:szCs w:val="18"/>
        </w:rPr>
        <w:t>……………………….</w:t>
      </w:r>
    </w:p>
    <w:p w:rsidR="008F1ED7" w:rsidRPr="00820C55" w:rsidRDefault="008F1ED7" w:rsidP="00820C55">
      <w:pPr>
        <w:rPr>
          <w:rFonts w:ascii="Arial" w:hAnsi="Arial" w:cs="Arial"/>
          <w:sz w:val="18"/>
          <w:szCs w:val="18"/>
        </w:rPr>
      </w:pPr>
    </w:p>
    <w:p w:rsidR="00820C55" w:rsidRDefault="00820C55" w:rsidP="00F06CCE">
      <w:pPr>
        <w:spacing w:line="360" w:lineRule="auto"/>
        <w:rPr>
          <w:rFonts w:ascii="Arial" w:hAnsi="Arial" w:cs="Arial"/>
          <w:sz w:val="18"/>
          <w:szCs w:val="18"/>
        </w:rPr>
      </w:pPr>
    </w:p>
    <w:p w:rsidR="00D47584" w:rsidRPr="006F3735" w:rsidRDefault="00E72C99" w:rsidP="00F06CCE">
      <w:pPr>
        <w:spacing w:line="360" w:lineRule="auto"/>
        <w:jc w:val="both"/>
        <w:rPr>
          <w:rFonts w:asciiTheme="minorHAnsi" w:hAnsiTheme="minorHAnsi" w:cstheme="minorHAnsi"/>
          <w:b/>
          <w:sz w:val="18"/>
          <w:szCs w:val="18"/>
        </w:rPr>
      </w:pPr>
      <w:r w:rsidRPr="006F3735">
        <w:rPr>
          <w:rFonts w:asciiTheme="minorHAnsi" w:hAnsiTheme="minorHAnsi" w:cstheme="minorHAnsi"/>
          <w:b/>
          <w:sz w:val="18"/>
          <w:szCs w:val="18"/>
        </w:rPr>
        <w:t xml:space="preserve">S.1. </w:t>
      </w:r>
      <w:r w:rsidR="00CA5968" w:rsidRPr="006F3735">
        <w:rPr>
          <w:rFonts w:asciiTheme="minorHAnsi" w:hAnsiTheme="minorHAnsi" w:cstheme="minorHAnsi"/>
          <w:b/>
          <w:sz w:val="18"/>
          <w:szCs w:val="18"/>
        </w:rPr>
        <w:t xml:space="preserve">1815 Viyana Kongresinin toplanma amacı nedir? Yazınız. </w:t>
      </w:r>
      <w:r w:rsidR="004E49ED" w:rsidRPr="006F3735">
        <w:rPr>
          <w:rFonts w:asciiTheme="minorHAnsi" w:hAnsiTheme="minorHAnsi" w:cstheme="minorHAnsi"/>
          <w:b/>
          <w:sz w:val="18"/>
          <w:szCs w:val="18"/>
        </w:rPr>
        <w:t>(10 p)</w:t>
      </w:r>
    </w:p>
    <w:p w:rsidR="00D47584" w:rsidRPr="006F3735" w:rsidRDefault="00CA5968" w:rsidP="00CA5968">
      <w:pPr>
        <w:rPr>
          <w:rFonts w:asciiTheme="minorHAnsi" w:hAnsiTheme="minorHAnsi" w:cstheme="minorHAnsi"/>
          <w:b/>
          <w:sz w:val="18"/>
          <w:szCs w:val="18"/>
        </w:rPr>
      </w:pPr>
      <w:r w:rsidRPr="006F3735">
        <w:rPr>
          <w:rFonts w:asciiTheme="minorHAnsi" w:hAnsiTheme="minorHAnsi" w:cstheme="minorHAnsi"/>
          <w:color w:val="444444"/>
          <w:sz w:val="18"/>
          <w:szCs w:val="18"/>
          <w:shd w:val="clear" w:color="auto" w:fill="FFFFFF"/>
        </w:rPr>
        <w:t xml:space="preserve">Napolyon Savaşları sonrası bozulan dengelerin yeniden kurulmasını amaçlayan Rusya, Avusturya ve Prusya’nın öncülüğünde İngiltere’nin de katılımıyla monarşi yönetimleri Viyana’da (1815) bir araya geldi. Fransa girdiği savaşlardan yenik çıkmasına rağmen kongreye davet edildi. </w:t>
      </w:r>
      <w:r w:rsidRPr="006F3735">
        <w:rPr>
          <w:rFonts w:asciiTheme="minorHAnsi" w:hAnsiTheme="minorHAnsi" w:cstheme="minorHAnsi"/>
          <w:color w:val="444444"/>
          <w:sz w:val="18"/>
          <w:szCs w:val="18"/>
        </w:rPr>
        <w:br/>
      </w:r>
      <w:r w:rsidRPr="006F3735">
        <w:rPr>
          <w:rFonts w:asciiTheme="minorHAnsi" w:hAnsiTheme="minorHAnsi" w:cstheme="minorHAnsi"/>
          <w:color w:val="444444"/>
          <w:sz w:val="18"/>
          <w:szCs w:val="18"/>
          <w:shd w:val="clear" w:color="auto" w:fill="FFFFFF"/>
        </w:rPr>
        <w:t>Viyana Kongresi’nde görüşülen konulardan biri de Şark Meselesi’dir.</w:t>
      </w:r>
    </w:p>
    <w:p w:rsidR="00820C55" w:rsidRPr="006F3735" w:rsidRDefault="00820C55" w:rsidP="00F06CCE">
      <w:pPr>
        <w:spacing w:line="360" w:lineRule="auto"/>
        <w:jc w:val="both"/>
        <w:rPr>
          <w:rFonts w:asciiTheme="minorHAnsi" w:hAnsiTheme="minorHAnsi" w:cstheme="minorHAnsi"/>
          <w:b/>
          <w:sz w:val="18"/>
          <w:szCs w:val="18"/>
        </w:rPr>
      </w:pPr>
    </w:p>
    <w:p w:rsidR="00820C55" w:rsidRPr="006F3735" w:rsidRDefault="004E49ED" w:rsidP="00F06CCE">
      <w:pPr>
        <w:spacing w:line="360" w:lineRule="auto"/>
        <w:jc w:val="both"/>
        <w:rPr>
          <w:rFonts w:asciiTheme="minorHAnsi" w:hAnsiTheme="minorHAnsi" w:cstheme="minorHAnsi"/>
          <w:b/>
          <w:sz w:val="18"/>
          <w:szCs w:val="18"/>
        </w:rPr>
      </w:pPr>
      <w:r w:rsidRPr="006F3735">
        <w:rPr>
          <w:rFonts w:asciiTheme="minorHAnsi" w:hAnsiTheme="minorHAnsi" w:cstheme="minorHAnsi"/>
          <w:b/>
          <w:sz w:val="18"/>
          <w:szCs w:val="18"/>
        </w:rPr>
        <w:t>S.2</w:t>
      </w:r>
      <w:r w:rsidR="00820C55" w:rsidRPr="006F3735">
        <w:rPr>
          <w:rFonts w:asciiTheme="minorHAnsi" w:hAnsiTheme="minorHAnsi" w:cstheme="minorHAnsi"/>
          <w:b/>
          <w:sz w:val="18"/>
          <w:szCs w:val="18"/>
        </w:rPr>
        <w:t xml:space="preserve">. </w:t>
      </w:r>
      <w:r w:rsidR="006F3735" w:rsidRPr="006F3735">
        <w:rPr>
          <w:rFonts w:asciiTheme="minorHAnsi" w:hAnsiTheme="minorHAnsi" w:cstheme="minorHAnsi"/>
          <w:b/>
          <w:sz w:val="18"/>
          <w:szCs w:val="18"/>
        </w:rPr>
        <w:t>Edirne Antlaşması (1829)</w:t>
      </w:r>
      <w:r w:rsidR="00A20DB8" w:rsidRPr="006F3735">
        <w:rPr>
          <w:rFonts w:asciiTheme="minorHAnsi" w:hAnsiTheme="minorHAnsi" w:cstheme="minorHAnsi"/>
          <w:b/>
          <w:sz w:val="18"/>
          <w:szCs w:val="18"/>
        </w:rPr>
        <w:t xml:space="preserve"> hangi devlet bağımsızlığını ilan etmiştir? Yazınız.</w:t>
      </w:r>
      <w:r w:rsidR="006F3735" w:rsidRPr="006F3735">
        <w:rPr>
          <w:rFonts w:asciiTheme="minorHAnsi" w:hAnsiTheme="minorHAnsi" w:cstheme="minorHAnsi"/>
          <w:b/>
          <w:sz w:val="18"/>
          <w:szCs w:val="18"/>
        </w:rPr>
        <w:t xml:space="preserve"> (5</w:t>
      </w:r>
      <w:r w:rsidR="00820C55" w:rsidRPr="006F3735">
        <w:rPr>
          <w:rFonts w:asciiTheme="minorHAnsi" w:hAnsiTheme="minorHAnsi" w:cstheme="minorHAnsi"/>
          <w:b/>
          <w:sz w:val="18"/>
          <w:szCs w:val="18"/>
        </w:rPr>
        <w:t xml:space="preserve"> p)</w:t>
      </w:r>
    </w:p>
    <w:p w:rsidR="00773601" w:rsidRPr="006F3735" w:rsidRDefault="00773601" w:rsidP="00773601">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Bu antlaşma ile Yunanistan’a bağımsızlık verildi.</w:t>
      </w:r>
    </w:p>
    <w:p w:rsidR="00773601" w:rsidRPr="006F3735" w:rsidRDefault="00773601" w:rsidP="00F06CCE">
      <w:pPr>
        <w:spacing w:line="360" w:lineRule="auto"/>
        <w:jc w:val="both"/>
        <w:rPr>
          <w:rFonts w:asciiTheme="minorHAnsi" w:hAnsiTheme="minorHAnsi" w:cstheme="minorHAnsi"/>
          <w:sz w:val="18"/>
          <w:szCs w:val="18"/>
        </w:rPr>
      </w:pPr>
    </w:p>
    <w:p w:rsidR="00773601" w:rsidRPr="006F3735" w:rsidRDefault="00773601" w:rsidP="00F06CCE">
      <w:pPr>
        <w:spacing w:line="360" w:lineRule="auto"/>
        <w:jc w:val="both"/>
        <w:rPr>
          <w:rFonts w:asciiTheme="minorHAnsi" w:hAnsiTheme="minorHAnsi" w:cstheme="minorHAnsi"/>
          <w:b/>
          <w:sz w:val="18"/>
          <w:szCs w:val="18"/>
        </w:rPr>
      </w:pPr>
    </w:p>
    <w:p w:rsidR="005C4AD8" w:rsidRPr="006F3735" w:rsidRDefault="004E49ED" w:rsidP="005C4AD8">
      <w:pPr>
        <w:shd w:val="clear" w:color="auto" w:fill="FFFFFF"/>
        <w:rPr>
          <w:rFonts w:asciiTheme="minorHAnsi" w:hAnsiTheme="minorHAnsi" w:cstheme="minorHAnsi"/>
          <w:color w:val="444444"/>
          <w:sz w:val="18"/>
          <w:szCs w:val="18"/>
        </w:rPr>
      </w:pPr>
      <w:r w:rsidRPr="006F3735">
        <w:rPr>
          <w:rFonts w:asciiTheme="minorHAnsi" w:hAnsiTheme="minorHAnsi" w:cstheme="minorHAnsi"/>
          <w:b/>
          <w:sz w:val="18"/>
          <w:szCs w:val="18"/>
        </w:rPr>
        <w:t>S.3</w:t>
      </w:r>
      <w:r w:rsidR="00820C55" w:rsidRPr="006F3735">
        <w:rPr>
          <w:rFonts w:asciiTheme="minorHAnsi" w:hAnsiTheme="minorHAnsi" w:cstheme="minorHAnsi"/>
          <w:b/>
          <w:sz w:val="18"/>
          <w:szCs w:val="18"/>
        </w:rPr>
        <w:t xml:space="preserve">. </w:t>
      </w:r>
      <w:r w:rsidR="005C4AD8" w:rsidRPr="006F3735">
        <w:rPr>
          <w:rFonts w:asciiTheme="minorHAnsi" w:hAnsiTheme="minorHAnsi" w:cstheme="minorHAnsi"/>
          <w:b/>
          <w:sz w:val="18"/>
          <w:szCs w:val="18"/>
        </w:rPr>
        <w:t>1856 Paris Barış Antlaşmasının önemini maddeler halinde açıklayınız</w:t>
      </w:r>
      <w:r w:rsidR="00F761A6" w:rsidRPr="006F3735">
        <w:rPr>
          <w:rFonts w:asciiTheme="minorHAnsi" w:hAnsiTheme="minorHAnsi" w:cstheme="minorHAnsi"/>
          <w:b/>
          <w:sz w:val="18"/>
          <w:szCs w:val="18"/>
        </w:rPr>
        <w:t>?</w:t>
      </w:r>
      <w:r w:rsidR="00D47584" w:rsidRPr="006F3735">
        <w:rPr>
          <w:rFonts w:asciiTheme="minorHAnsi" w:hAnsiTheme="minorHAnsi" w:cstheme="minorHAnsi"/>
          <w:b/>
          <w:sz w:val="18"/>
          <w:szCs w:val="18"/>
        </w:rPr>
        <w:t xml:space="preserve"> (10 p)</w:t>
      </w:r>
      <w:r w:rsidR="00F761A6" w:rsidRPr="006F3735">
        <w:rPr>
          <w:rFonts w:asciiTheme="minorHAnsi" w:hAnsiTheme="minorHAnsi" w:cstheme="minorHAnsi"/>
          <w:sz w:val="18"/>
          <w:szCs w:val="18"/>
        </w:rPr>
        <w:br/>
      </w:r>
      <w:r w:rsidR="005C4AD8" w:rsidRPr="006F3735">
        <w:rPr>
          <w:rFonts w:asciiTheme="minorHAnsi" w:hAnsiTheme="minorHAnsi" w:cstheme="minorHAnsi"/>
          <w:color w:val="444444"/>
          <w:sz w:val="18"/>
          <w:szCs w:val="18"/>
        </w:rPr>
        <w:t>1- Osmanlı Devleti tarihinde ilk defa Avrupa devletleriyle bir kongreye eşit koşullarda katılıyordu.</w:t>
      </w:r>
    </w:p>
    <w:p w:rsidR="005C4AD8" w:rsidRPr="006F3735" w:rsidRDefault="005C4AD8" w:rsidP="005C4AD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2- 1856 Paris Barış Antlaşması’na göre Osmanlı Devleti Avrupa hukukundan yararlanma hakkı elde ederek Avrupalı bir devlet sayıldı. </w:t>
      </w:r>
    </w:p>
    <w:p w:rsidR="005C4AD8" w:rsidRPr="006F3735" w:rsidRDefault="005C4AD8" w:rsidP="005C4AD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3- Karadeniz bu antlaşma ile uluslararası ticarete açıldı.</w:t>
      </w:r>
    </w:p>
    <w:p w:rsidR="005C4AD8" w:rsidRPr="006F3735" w:rsidRDefault="005C4AD8" w:rsidP="005C4AD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4- Rusya’nın Karadeniz’de savaş gemisi bulundurması ve liman kurması yasaklandı.</w:t>
      </w:r>
    </w:p>
    <w:p w:rsidR="005C4AD8" w:rsidRPr="006F3735" w:rsidRDefault="005C4AD8" w:rsidP="005C4AD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 xml:space="preserve">5- Kırım Savaşı sonunda Rusya tarafından bozulan </w:t>
      </w:r>
      <w:proofErr w:type="gramStart"/>
      <w:r w:rsidRPr="006F3735">
        <w:rPr>
          <w:rFonts w:asciiTheme="minorHAnsi" w:hAnsiTheme="minorHAnsi" w:cstheme="minorHAnsi"/>
          <w:color w:val="444444"/>
          <w:sz w:val="18"/>
          <w:szCs w:val="18"/>
        </w:rPr>
        <w:t>devletler arası</w:t>
      </w:r>
      <w:proofErr w:type="gramEnd"/>
      <w:r w:rsidRPr="006F3735">
        <w:rPr>
          <w:rFonts w:asciiTheme="minorHAnsi" w:hAnsiTheme="minorHAnsi" w:cstheme="minorHAnsi"/>
          <w:color w:val="444444"/>
          <w:sz w:val="18"/>
          <w:szCs w:val="18"/>
        </w:rPr>
        <w:t xml:space="preserve"> dengeler yeniden kuruldu. </w:t>
      </w:r>
    </w:p>
    <w:p w:rsidR="00820C55" w:rsidRPr="006F3735" w:rsidRDefault="00820C55" w:rsidP="00F06CCE">
      <w:pPr>
        <w:spacing w:line="360" w:lineRule="auto"/>
        <w:rPr>
          <w:rFonts w:asciiTheme="minorHAnsi" w:hAnsiTheme="minorHAnsi" w:cstheme="minorHAnsi"/>
          <w:sz w:val="18"/>
          <w:szCs w:val="18"/>
        </w:rPr>
      </w:pPr>
    </w:p>
    <w:p w:rsidR="00E72C99" w:rsidRPr="006F3735" w:rsidRDefault="00E72C99" w:rsidP="00F06CCE">
      <w:pPr>
        <w:spacing w:line="360" w:lineRule="auto"/>
        <w:jc w:val="both"/>
        <w:rPr>
          <w:rFonts w:asciiTheme="minorHAnsi" w:hAnsiTheme="minorHAnsi" w:cstheme="minorHAnsi"/>
          <w:sz w:val="18"/>
          <w:szCs w:val="18"/>
        </w:rPr>
      </w:pPr>
    </w:p>
    <w:p w:rsidR="00E72C99" w:rsidRPr="006F3735" w:rsidRDefault="004E49ED" w:rsidP="00F06CCE">
      <w:pPr>
        <w:spacing w:line="360" w:lineRule="auto"/>
        <w:jc w:val="both"/>
        <w:rPr>
          <w:rFonts w:asciiTheme="minorHAnsi" w:hAnsiTheme="minorHAnsi" w:cstheme="minorHAnsi"/>
          <w:b/>
          <w:sz w:val="18"/>
          <w:szCs w:val="18"/>
        </w:rPr>
      </w:pPr>
      <w:r w:rsidRPr="006F3735">
        <w:rPr>
          <w:rFonts w:asciiTheme="minorHAnsi" w:hAnsiTheme="minorHAnsi" w:cstheme="minorHAnsi"/>
          <w:b/>
          <w:sz w:val="18"/>
          <w:szCs w:val="18"/>
        </w:rPr>
        <w:t>S-4</w:t>
      </w:r>
      <w:r w:rsidR="00E72C99" w:rsidRPr="006F3735">
        <w:rPr>
          <w:rFonts w:asciiTheme="minorHAnsi" w:hAnsiTheme="minorHAnsi" w:cstheme="minorHAnsi"/>
          <w:b/>
          <w:sz w:val="18"/>
          <w:szCs w:val="18"/>
        </w:rPr>
        <w:t xml:space="preserve">.  </w:t>
      </w:r>
      <w:proofErr w:type="spellStart"/>
      <w:r w:rsidR="00AA0601" w:rsidRPr="006F3735">
        <w:rPr>
          <w:rFonts w:asciiTheme="minorHAnsi" w:hAnsiTheme="minorHAnsi" w:cstheme="minorHAnsi"/>
          <w:b/>
          <w:sz w:val="18"/>
          <w:szCs w:val="18"/>
        </w:rPr>
        <w:t>Ayastefanos</w:t>
      </w:r>
      <w:proofErr w:type="spellEnd"/>
      <w:r w:rsidR="00AA0601" w:rsidRPr="006F3735">
        <w:rPr>
          <w:rFonts w:asciiTheme="minorHAnsi" w:hAnsiTheme="minorHAnsi" w:cstheme="minorHAnsi"/>
          <w:b/>
          <w:sz w:val="18"/>
          <w:szCs w:val="18"/>
        </w:rPr>
        <w:t xml:space="preserve"> Antlaşmas</w:t>
      </w:r>
      <w:r w:rsidR="007B7146" w:rsidRPr="006F3735">
        <w:rPr>
          <w:rFonts w:asciiTheme="minorHAnsi" w:hAnsiTheme="minorHAnsi" w:cstheme="minorHAnsi"/>
          <w:b/>
          <w:sz w:val="18"/>
          <w:szCs w:val="18"/>
        </w:rPr>
        <w:t>ı</w:t>
      </w:r>
      <w:r w:rsidR="00AA0601" w:rsidRPr="006F3735">
        <w:rPr>
          <w:rFonts w:asciiTheme="minorHAnsi" w:hAnsiTheme="minorHAnsi" w:cstheme="minorHAnsi"/>
          <w:b/>
          <w:sz w:val="18"/>
          <w:szCs w:val="18"/>
        </w:rPr>
        <w:t xml:space="preserve"> (1878) neden yürürlüğe girememiştir? Açıklayınız.</w:t>
      </w:r>
      <w:r w:rsidR="00E72C99" w:rsidRPr="006F3735">
        <w:rPr>
          <w:rFonts w:asciiTheme="minorHAnsi" w:hAnsiTheme="minorHAnsi" w:cstheme="minorHAnsi"/>
          <w:b/>
          <w:sz w:val="18"/>
          <w:szCs w:val="18"/>
        </w:rPr>
        <w:t xml:space="preserve"> (10p)</w:t>
      </w:r>
    </w:p>
    <w:p w:rsidR="00AA0601" w:rsidRPr="006F3735" w:rsidRDefault="00AA0601" w:rsidP="00AA0601">
      <w:pPr>
        <w:shd w:val="clear" w:color="auto" w:fill="FFFFFF"/>
        <w:rPr>
          <w:rFonts w:asciiTheme="minorHAnsi" w:hAnsiTheme="minorHAnsi" w:cstheme="minorHAnsi"/>
          <w:color w:val="444444"/>
          <w:sz w:val="18"/>
          <w:szCs w:val="18"/>
        </w:rPr>
      </w:pPr>
      <w:proofErr w:type="spellStart"/>
      <w:r w:rsidRPr="006F3735">
        <w:rPr>
          <w:rFonts w:asciiTheme="minorHAnsi" w:hAnsiTheme="minorHAnsi" w:cstheme="minorHAnsi"/>
          <w:color w:val="444444"/>
          <w:sz w:val="18"/>
          <w:szCs w:val="18"/>
        </w:rPr>
        <w:t>Ayastefanos</w:t>
      </w:r>
      <w:proofErr w:type="spellEnd"/>
      <w:r w:rsidRPr="006F3735">
        <w:rPr>
          <w:rFonts w:asciiTheme="minorHAnsi" w:hAnsiTheme="minorHAnsi" w:cstheme="minorHAnsi"/>
          <w:color w:val="444444"/>
          <w:sz w:val="18"/>
          <w:szCs w:val="18"/>
        </w:rPr>
        <w:t xml:space="preserve"> Antlaşması ile Avusturya ile İngiltere  çıkarları zedelendi.</w:t>
      </w:r>
    </w:p>
    <w:p w:rsidR="00AA0601" w:rsidRPr="006F3735" w:rsidRDefault="00AA0601" w:rsidP="00AA0601">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 xml:space="preserve">İngiltere, Avusturya ile bir araya gelerek </w:t>
      </w:r>
      <w:proofErr w:type="spellStart"/>
      <w:r w:rsidRPr="006F3735">
        <w:rPr>
          <w:rFonts w:asciiTheme="minorHAnsi" w:hAnsiTheme="minorHAnsi" w:cstheme="minorHAnsi"/>
          <w:color w:val="444444"/>
          <w:sz w:val="18"/>
          <w:szCs w:val="18"/>
        </w:rPr>
        <w:t>Ayastefanos</w:t>
      </w:r>
      <w:proofErr w:type="spellEnd"/>
      <w:r w:rsidRPr="006F3735">
        <w:rPr>
          <w:rFonts w:asciiTheme="minorHAnsi" w:hAnsiTheme="minorHAnsi" w:cstheme="minorHAnsi"/>
          <w:color w:val="444444"/>
          <w:sz w:val="18"/>
          <w:szCs w:val="18"/>
        </w:rPr>
        <w:t xml:space="preserve"> Antlaşması’nın uluslararası bir konferansta ele alınması konusunda ortak karar aldı.</w:t>
      </w:r>
    </w:p>
    <w:p w:rsidR="00AA0601" w:rsidRPr="006F3735" w:rsidRDefault="00AA0601" w:rsidP="00AA0601">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 xml:space="preserve">Rusya, </w:t>
      </w:r>
      <w:proofErr w:type="spellStart"/>
      <w:r w:rsidRPr="006F3735">
        <w:rPr>
          <w:rFonts w:asciiTheme="minorHAnsi" w:hAnsiTheme="minorHAnsi" w:cstheme="minorHAnsi"/>
          <w:color w:val="444444"/>
          <w:sz w:val="18"/>
          <w:szCs w:val="18"/>
        </w:rPr>
        <w:t>Ayastefanos</w:t>
      </w:r>
      <w:proofErr w:type="spellEnd"/>
      <w:r w:rsidRPr="006F3735">
        <w:rPr>
          <w:rFonts w:asciiTheme="minorHAnsi" w:hAnsiTheme="minorHAnsi" w:cstheme="minorHAnsi"/>
          <w:color w:val="444444"/>
          <w:sz w:val="18"/>
          <w:szCs w:val="18"/>
        </w:rPr>
        <w:t xml:space="preserve"> Antlaşması’nın gözden geçirilmesi yolunda yapılan teklifi kabul etmek zorunda kaldı.</w:t>
      </w:r>
    </w:p>
    <w:p w:rsidR="00E72C99" w:rsidRPr="006F3735" w:rsidRDefault="00E72C99" w:rsidP="00F761A6">
      <w:pPr>
        <w:rPr>
          <w:rFonts w:asciiTheme="minorHAnsi" w:hAnsiTheme="minorHAnsi" w:cstheme="minorHAnsi"/>
          <w:sz w:val="18"/>
          <w:szCs w:val="18"/>
        </w:rPr>
      </w:pPr>
    </w:p>
    <w:p w:rsidR="00DB66ED" w:rsidRPr="006F3735" w:rsidRDefault="00DB66ED" w:rsidP="00F761A6">
      <w:pPr>
        <w:rPr>
          <w:rFonts w:asciiTheme="minorHAnsi" w:hAnsiTheme="minorHAnsi" w:cstheme="minorHAnsi"/>
          <w:sz w:val="18"/>
          <w:szCs w:val="18"/>
        </w:rPr>
      </w:pPr>
    </w:p>
    <w:p w:rsidR="00F761A6" w:rsidRPr="006F3735" w:rsidRDefault="00F761A6" w:rsidP="00F761A6">
      <w:pPr>
        <w:jc w:val="both"/>
        <w:rPr>
          <w:rFonts w:asciiTheme="minorHAnsi" w:hAnsiTheme="minorHAnsi" w:cstheme="minorHAnsi"/>
          <w:b/>
          <w:sz w:val="18"/>
          <w:szCs w:val="18"/>
        </w:rPr>
      </w:pPr>
    </w:p>
    <w:p w:rsidR="007B7146" w:rsidRPr="006F3735" w:rsidRDefault="004E49ED" w:rsidP="00A47FC4">
      <w:pPr>
        <w:spacing w:line="360" w:lineRule="auto"/>
        <w:jc w:val="both"/>
        <w:rPr>
          <w:rFonts w:asciiTheme="minorHAnsi" w:hAnsiTheme="minorHAnsi" w:cstheme="minorHAnsi"/>
          <w:b/>
          <w:sz w:val="18"/>
          <w:szCs w:val="18"/>
        </w:rPr>
      </w:pPr>
      <w:r w:rsidRPr="006F3735">
        <w:rPr>
          <w:rFonts w:asciiTheme="minorHAnsi" w:hAnsiTheme="minorHAnsi" w:cstheme="minorHAnsi"/>
          <w:b/>
          <w:sz w:val="18"/>
          <w:szCs w:val="18"/>
        </w:rPr>
        <w:t>S.</w:t>
      </w:r>
      <w:proofErr w:type="gramStart"/>
      <w:r w:rsidRPr="006F3735">
        <w:rPr>
          <w:rFonts w:asciiTheme="minorHAnsi" w:hAnsiTheme="minorHAnsi" w:cstheme="minorHAnsi"/>
          <w:b/>
          <w:sz w:val="18"/>
          <w:szCs w:val="18"/>
        </w:rPr>
        <w:t>5</w:t>
      </w:r>
      <w:r w:rsidR="00820C55" w:rsidRPr="006F3735">
        <w:rPr>
          <w:rFonts w:asciiTheme="minorHAnsi" w:hAnsiTheme="minorHAnsi" w:cstheme="minorHAnsi"/>
          <w:b/>
          <w:sz w:val="18"/>
          <w:szCs w:val="18"/>
        </w:rPr>
        <w:t xml:space="preserve"> .</w:t>
      </w:r>
      <w:proofErr w:type="gramEnd"/>
      <w:r w:rsidR="00820C55" w:rsidRPr="006F3735">
        <w:rPr>
          <w:rFonts w:asciiTheme="minorHAnsi" w:hAnsiTheme="minorHAnsi" w:cstheme="minorHAnsi"/>
          <w:b/>
          <w:sz w:val="18"/>
          <w:szCs w:val="18"/>
        </w:rPr>
        <w:t xml:space="preserve"> </w:t>
      </w:r>
      <w:r w:rsidR="007B7146" w:rsidRPr="006F3735">
        <w:rPr>
          <w:rFonts w:asciiTheme="minorHAnsi" w:hAnsiTheme="minorHAnsi" w:cstheme="minorHAnsi"/>
          <w:b/>
          <w:sz w:val="18"/>
          <w:szCs w:val="18"/>
        </w:rPr>
        <w:t>II. Balkan Savaşına katılan devletler hangileridir? Yazınız.</w:t>
      </w:r>
      <w:r w:rsidR="00B84791" w:rsidRPr="006F3735">
        <w:rPr>
          <w:rFonts w:asciiTheme="minorHAnsi" w:hAnsiTheme="minorHAnsi" w:cstheme="minorHAnsi"/>
          <w:b/>
          <w:sz w:val="18"/>
          <w:szCs w:val="18"/>
        </w:rPr>
        <w:t xml:space="preserve"> (10p)</w:t>
      </w:r>
    </w:p>
    <w:p w:rsidR="007B7146" w:rsidRDefault="007B7146" w:rsidP="00A47FC4">
      <w:pPr>
        <w:spacing w:line="360" w:lineRule="auto"/>
        <w:jc w:val="both"/>
        <w:rPr>
          <w:rFonts w:asciiTheme="minorHAnsi" w:hAnsiTheme="minorHAnsi" w:cstheme="minorHAnsi"/>
          <w:color w:val="444444"/>
          <w:sz w:val="18"/>
          <w:szCs w:val="18"/>
        </w:rPr>
      </w:pPr>
      <w:r w:rsidRPr="006F3735">
        <w:rPr>
          <w:rFonts w:asciiTheme="minorHAnsi" w:hAnsiTheme="minorHAnsi" w:cstheme="minorHAnsi"/>
          <w:color w:val="444444"/>
          <w:sz w:val="18"/>
          <w:szCs w:val="18"/>
        </w:rPr>
        <w:t>Sırbistan, Romanya, Karadağ ve Yunanistan</w:t>
      </w:r>
    </w:p>
    <w:p w:rsidR="006F3735" w:rsidRPr="006F3735" w:rsidRDefault="006F3735" w:rsidP="00A47FC4">
      <w:pPr>
        <w:spacing w:line="360" w:lineRule="auto"/>
        <w:jc w:val="both"/>
        <w:rPr>
          <w:rFonts w:asciiTheme="minorHAnsi" w:hAnsiTheme="minorHAnsi" w:cstheme="minorHAnsi"/>
          <w:b/>
          <w:sz w:val="18"/>
          <w:szCs w:val="18"/>
        </w:rPr>
      </w:pPr>
    </w:p>
    <w:p w:rsidR="00555B18" w:rsidRPr="006F3735" w:rsidRDefault="00555B18" w:rsidP="00555B18">
      <w:pPr>
        <w:spacing w:line="360" w:lineRule="auto"/>
        <w:jc w:val="both"/>
        <w:rPr>
          <w:rFonts w:asciiTheme="minorHAnsi" w:hAnsiTheme="minorHAnsi" w:cstheme="minorHAnsi"/>
          <w:b/>
          <w:sz w:val="18"/>
          <w:szCs w:val="18"/>
        </w:rPr>
      </w:pPr>
      <w:r w:rsidRPr="006F3735">
        <w:rPr>
          <w:rFonts w:asciiTheme="minorHAnsi" w:hAnsiTheme="minorHAnsi" w:cstheme="minorHAnsi"/>
          <w:b/>
          <w:sz w:val="18"/>
          <w:szCs w:val="18"/>
        </w:rPr>
        <w:t xml:space="preserve">S.6. Fransız </w:t>
      </w:r>
      <w:proofErr w:type="spellStart"/>
      <w:r w:rsidRPr="006F3735">
        <w:rPr>
          <w:rFonts w:asciiTheme="minorHAnsi" w:hAnsiTheme="minorHAnsi" w:cstheme="minorHAnsi"/>
          <w:b/>
          <w:sz w:val="18"/>
          <w:szCs w:val="18"/>
        </w:rPr>
        <w:t>İhtilali’nin</w:t>
      </w:r>
      <w:proofErr w:type="spellEnd"/>
      <w:r w:rsidRPr="006F3735">
        <w:rPr>
          <w:rFonts w:asciiTheme="minorHAnsi" w:hAnsiTheme="minorHAnsi" w:cstheme="minorHAnsi"/>
          <w:b/>
          <w:sz w:val="18"/>
          <w:szCs w:val="18"/>
        </w:rPr>
        <w:t>, Osmanlı Devletine etkisi nasıl olmuştur? Açıklayınız.</w:t>
      </w:r>
      <w:r w:rsidR="00B84791" w:rsidRPr="006F3735">
        <w:rPr>
          <w:rFonts w:asciiTheme="minorHAnsi" w:hAnsiTheme="minorHAnsi" w:cstheme="minorHAnsi"/>
          <w:b/>
          <w:sz w:val="18"/>
          <w:szCs w:val="18"/>
        </w:rPr>
        <w:t xml:space="preserve"> (10p)</w:t>
      </w:r>
    </w:p>
    <w:p w:rsidR="00555B18" w:rsidRPr="006F3735" w:rsidRDefault="00555B18" w:rsidP="00555B18">
      <w:pPr>
        <w:shd w:val="clear" w:color="auto" w:fill="FFFFFF"/>
        <w:rPr>
          <w:rFonts w:asciiTheme="minorHAnsi" w:hAnsiTheme="minorHAnsi" w:cstheme="minorHAnsi"/>
          <w:color w:val="444444"/>
          <w:sz w:val="18"/>
          <w:szCs w:val="18"/>
        </w:rPr>
      </w:pPr>
      <w:proofErr w:type="spellStart"/>
      <w:r w:rsidRPr="006F3735">
        <w:rPr>
          <w:rFonts w:asciiTheme="minorHAnsi" w:hAnsiTheme="minorHAnsi" w:cstheme="minorHAnsi"/>
          <w:color w:val="444444"/>
          <w:sz w:val="18"/>
          <w:szCs w:val="18"/>
        </w:rPr>
        <w:t>İhtilalin</w:t>
      </w:r>
      <w:proofErr w:type="spellEnd"/>
      <w:r w:rsidRPr="006F3735">
        <w:rPr>
          <w:rFonts w:asciiTheme="minorHAnsi" w:hAnsiTheme="minorHAnsi" w:cstheme="minorHAnsi"/>
          <w:color w:val="444444"/>
          <w:sz w:val="18"/>
          <w:szCs w:val="18"/>
        </w:rPr>
        <w:t xml:space="preserve"> yaydığı fikir akımları, Osmanlı Devleti’ndeki subay ve teknik okullarda ders veren yabancı öğretmenler </w:t>
      </w:r>
    </w:p>
    <w:p w:rsidR="00555B18" w:rsidRPr="006F3735" w:rsidRDefault="00555B18" w:rsidP="00555B18">
      <w:pPr>
        <w:shd w:val="clear" w:color="auto" w:fill="FFFFFF"/>
        <w:rPr>
          <w:rFonts w:asciiTheme="minorHAnsi" w:hAnsiTheme="minorHAnsi" w:cstheme="minorHAnsi"/>
          <w:color w:val="444444"/>
          <w:sz w:val="18"/>
          <w:szCs w:val="18"/>
        </w:rPr>
      </w:pPr>
      <w:proofErr w:type="gramStart"/>
      <w:r w:rsidRPr="006F3735">
        <w:rPr>
          <w:rFonts w:asciiTheme="minorHAnsi" w:hAnsiTheme="minorHAnsi" w:cstheme="minorHAnsi"/>
          <w:color w:val="444444"/>
          <w:sz w:val="18"/>
          <w:szCs w:val="18"/>
        </w:rPr>
        <w:t>tarafından</w:t>
      </w:r>
      <w:proofErr w:type="gramEnd"/>
      <w:r w:rsidRPr="006F3735">
        <w:rPr>
          <w:rFonts w:asciiTheme="minorHAnsi" w:hAnsiTheme="minorHAnsi" w:cstheme="minorHAnsi"/>
          <w:color w:val="444444"/>
          <w:sz w:val="18"/>
          <w:szCs w:val="18"/>
        </w:rPr>
        <w:t xml:space="preserve"> yayıldı.</w:t>
      </w:r>
    </w:p>
    <w:p w:rsidR="00555B18" w:rsidRPr="006F3735" w:rsidRDefault="00555B18" w:rsidP="00555B1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1830-1860 yılları arasında Batı’da sivil toplum hayatına yer etmiş olan özgürlük ve anayasacılık gibi düşünceler, Osmanlı’da da büyük bir hayranlık uyandırdı. </w:t>
      </w:r>
    </w:p>
    <w:p w:rsidR="00555B18" w:rsidRPr="006F3735" w:rsidRDefault="00555B18" w:rsidP="00555B1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Bu doğrultuda meydana gelen en büyük gelişmelerden biri Osmanlı Devleti’nde 1839 yılında Tanzimat Fermanı’nın yayınlanması oldu.</w:t>
      </w:r>
    </w:p>
    <w:p w:rsidR="00555B18" w:rsidRPr="006F3735" w:rsidRDefault="00555B18" w:rsidP="00555B1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 Kendilerine “Genç Osmanlılar” diyen bir grup aydın, 1865-1875 yılları arasında yürüttükleri çalışmalarla Osmanlı Devleti’nde ilk anayasanın yürürlüğe girmesini sağladılar (1876). Böylece Osmanlı Devleti’nde Meşrutiyet Dönemi başladı. </w:t>
      </w:r>
    </w:p>
    <w:p w:rsidR="00555B18" w:rsidRPr="006F3735" w:rsidRDefault="00555B18" w:rsidP="00555B18">
      <w:pPr>
        <w:shd w:val="clear" w:color="auto" w:fill="FFFFFF"/>
        <w:rPr>
          <w:rFonts w:asciiTheme="minorHAnsi" w:hAnsiTheme="minorHAnsi" w:cstheme="minorHAnsi"/>
          <w:color w:val="444444"/>
          <w:sz w:val="18"/>
          <w:szCs w:val="18"/>
        </w:rPr>
      </w:pPr>
      <w:r w:rsidRPr="006F3735">
        <w:rPr>
          <w:rFonts w:asciiTheme="minorHAnsi" w:hAnsiTheme="minorHAnsi" w:cstheme="minorHAnsi"/>
          <w:color w:val="444444"/>
          <w:sz w:val="18"/>
          <w:szCs w:val="18"/>
        </w:rPr>
        <w:t>II. Meşrutiyet yıllarında Türkçülük akımı hızla Osmanlı coğrafyasında yayılmaya</w:t>
      </w:r>
    </w:p>
    <w:p w:rsidR="007B7146" w:rsidRPr="006F3735" w:rsidRDefault="00555B18" w:rsidP="00555B18">
      <w:pPr>
        <w:spacing w:line="360" w:lineRule="auto"/>
        <w:jc w:val="both"/>
        <w:rPr>
          <w:rFonts w:asciiTheme="minorHAnsi" w:hAnsiTheme="minorHAnsi" w:cstheme="minorHAnsi"/>
          <w:b/>
          <w:sz w:val="18"/>
          <w:szCs w:val="18"/>
        </w:rPr>
      </w:pPr>
      <w:proofErr w:type="gramStart"/>
      <w:r w:rsidRPr="006F3735">
        <w:rPr>
          <w:rFonts w:asciiTheme="minorHAnsi" w:hAnsiTheme="minorHAnsi" w:cstheme="minorHAnsi"/>
          <w:color w:val="444444"/>
          <w:sz w:val="18"/>
          <w:szCs w:val="18"/>
        </w:rPr>
        <w:t>başladı</w:t>
      </w:r>
      <w:proofErr w:type="gramEnd"/>
      <w:r w:rsidRPr="006F3735">
        <w:rPr>
          <w:rFonts w:asciiTheme="minorHAnsi" w:hAnsiTheme="minorHAnsi" w:cstheme="minorHAnsi"/>
          <w:color w:val="444444"/>
          <w:sz w:val="18"/>
          <w:szCs w:val="18"/>
        </w:rPr>
        <w:t>. Osmanlı Devleti yıkıldıktan sonra kurulan Türkiye Cumhuriyeti’nin temelinde bu Türk milliyetçiliği yer aldı</w:t>
      </w:r>
    </w:p>
    <w:p w:rsidR="007B7146" w:rsidRPr="006F3735" w:rsidRDefault="007B7146" w:rsidP="00A47FC4">
      <w:pPr>
        <w:spacing w:line="360" w:lineRule="auto"/>
        <w:jc w:val="both"/>
        <w:rPr>
          <w:rFonts w:asciiTheme="minorHAnsi" w:hAnsiTheme="minorHAnsi" w:cstheme="minorHAnsi"/>
          <w:b/>
          <w:sz w:val="18"/>
          <w:szCs w:val="18"/>
        </w:rPr>
      </w:pPr>
    </w:p>
    <w:p w:rsidR="007B7146" w:rsidRPr="006F3735" w:rsidRDefault="007B7146" w:rsidP="00A47FC4">
      <w:pPr>
        <w:spacing w:line="360" w:lineRule="auto"/>
        <w:jc w:val="both"/>
        <w:rPr>
          <w:rFonts w:asciiTheme="minorHAnsi" w:hAnsiTheme="minorHAnsi" w:cstheme="minorHAnsi"/>
          <w:b/>
          <w:sz w:val="18"/>
          <w:szCs w:val="18"/>
        </w:rPr>
      </w:pPr>
    </w:p>
    <w:p w:rsidR="007B7146" w:rsidRPr="006F3735" w:rsidRDefault="007B7146" w:rsidP="00A47FC4">
      <w:pPr>
        <w:spacing w:line="360" w:lineRule="auto"/>
        <w:jc w:val="both"/>
        <w:rPr>
          <w:rFonts w:asciiTheme="minorHAnsi" w:hAnsiTheme="minorHAnsi" w:cstheme="minorHAnsi"/>
          <w:b/>
          <w:sz w:val="18"/>
          <w:szCs w:val="18"/>
        </w:rPr>
      </w:pPr>
    </w:p>
    <w:p w:rsidR="007B7146" w:rsidRPr="006F3735" w:rsidRDefault="007B7146" w:rsidP="00A47FC4">
      <w:pPr>
        <w:spacing w:line="360" w:lineRule="auto"/>
        <w:jc w:val="both"/>
        <w:rPr>
          <w:rFonts w:asciiTheme="minorHAnsi" w:hAnsiTheme="minorHAnsi" w:cstheme="minorHAnsi"/>
          <w:b/>
          <w:sz w:val="18"/>
          <w:szCs w:val="18"/>
        </w:rPr>
      </w:pPr>
    </w:p>
    <w:p w:rsidR="00187665" w:rsidRPr="006F3735" w:rsidRDefault="00187665" w:rsidP="00A47FC4">
      <w:pPr>
        <w:spacing w:line="360" w:lineRule="auto"/>
        <w:jc w:val="both"/>
        <w:rPr>
          <w:rFonts w:asciiTheme="minorHAnsi" w:hAnsiTheme="minorHAnsi" w:cstheme="minorHAnsi"/>
          <w:b/>
          <w:sz w:val="18"/>
          <w:szCs w:val="18"/>
        </w:rPr>
      </w:pPr>
    </w:p>
    <w:p w:rsidR="00187665" w:rsidRPr="006F3735" w:rsidRDefault="00187665" w:rsidP="00A47FC4">
      <w:pPr>
        <w:spacing w:line="360" w:lineRule="auto"/>
        <w:jc w:val="both"/>
        <w:rPr>
          <w:rFonts w:asciiTheme="minorHAnsi" w:hAnsiTheme="minorHAnsi" w:cstheme="minorHAnsi"/>
          <w:b/>
          <w:sz w:val="18"/>
          <w:szCs w:val="18"/>
        </w:rPr>
      </w:pPr>
    </w:p>
    <w:p w:rsidR="00187665" w:rsidRPr="006F3735" w:rsidRDefault="00187665" w:rsidP="00A47FC4">
      <w:pPr>
        <w:spacing w:line="360" w:lineRule="auto"/>
        <w:jc w:val="both"/>
        <w:rPr>
          <w:rFonts w:asciiTheme="minorHAnsi" w:hAnsiTheme="minorHAnsi" w:cstheme="minorHAnsi"/>
          <w:b/>
          <w:sz w:val="18"/>
          <w:szCs w:val="18"/>
        </w:rPr>
      </w:pPr>
    </w:p>
    <w:p w:rsidR="00820C55" w:rsidRPr="006F3735" w:rsidRDefault="006F3735" w:rsidP="006F3735">
      <w:pPr>
        <w:spacing w:line="360" w:lineRule="auto"/>
        <w:jc w:val="both"/>
        <w:rPr>
          <w:rFonts w:asciiTheme="minorHAnsi" w:hAnsiTheme="minorHAnsi" w:cstheme="minorHAnsi"/>
          <w:b/>
          <w:sz w:val="18"/>
          <w:szCs w:val="18"/>
        </w:rPr>
      </w:pPr>
      <w:r>
        <w:rPr>
          <w:rFonts w:asciiTheme="minorHAnsi" w:hAnsiTheme="minorHAnsi" w:cstheme="minorHAnsi"/>
          <w:b/>
          <w:sz w:val="18"/>
          <w:szCs w:val="18"/>
        </w:rPr>
        <w:t xml:space="preserve">S-7- </w:t>
      </w:r>
      <w:r w:rsidR="00820C55" w:rsidRPr="006F3735">
        <w:rPr>
          <w:rFonts w:asciiTheme="minorHAnsi" w:hAnsiTheme="minorHAnsi" w:cstheme="minorHAnsi"/>
          <w:b/>
          <w:sz w:val="18"/>
          <w:szCs w:val="18"/>
        </w:rPr>
        <w:t>Aşağıdaki boşlukları doğru cevaplarla doldurunuz.(</w:t>
      </w:r>
      <w:r w:rsidR="00B84791" w:rsidRPr="006F3735">
        <w:rPr>
          <w:rFonts w:asciiTheme="minorHAnsi" w:hAnsiTheme="minorHAnsi" w:cstheme="minorHAnsi"/>
          <w:b/>
          <w:sz w:val="18"/>
          <w:szCs w:val="18"/>
        </w:rPr>
        <w:t>4</w:t>
      </w:r>
      <w:r w:rsidR="00820C55" w:rsidRPr="006F3735">
        <w:rPr>
          <w:rFonts w:asciiTheme="minorHAnsi" w:hAnsiTheme="minorHAnsi" w:cstheme="minorHAnsi"/>
          <w:b/>
          <w:sz w:val="18"/>
          <w:szCs w:val="18"/>
        </w:rPr>
        <w:t>0 p)</w:t>
      </w:r>
    </w:p>
    <w:p w:rsidR="00170D20" w:rsidRPr="006F3735" w:rsidRDefault="00820C55" w:rsidP="006F3735">
      <w:pPr>
        <w:pStyle w:val="AralkYok"/>
        <w:spacing w:line="360" w:lineRule="auto"/>
        <w:rPr>
          <w:rFonts w:asciiTheme="minorHAnsi" w:hAnsiTheme="minorHAnsi" w:cstheme="minorHAnsi"/>
          <w:color w:val="444444"/>
          <w:sz w:val="18"/>
          <w:szCs w:val="18"/>
        </w:rPr>
      </w:pPr>
      <w:r w:rsidRPr="006F3735">
        <w:rPr>
          <w:rFonts w:asciiTheme="minorHAnsi" w:hAnsiTheme="minorHAnsi" w:cstheme="minorHAnsi"/>
          <w:sz w:val="18"/>
          <w:szCs w:val="18"/>
        </w:rPr>
        <w:lastRenderedPageBreak/>
        <w:t xml:space="preserve">a) </w:t>
      </w:r>
      <w:r w:rsidR="00170D20" w:rsidRPr="006F3735">
        <w:rPr>
          <w:rFonts w:asciiTheme="minorHAnsi" w:hAnsiTheme="minorHAnsi" w:cstheme="minorHAnsi"/>
          <w:sz w:val="18"/>
          <w:szCs w:val="18"/>
        </w:rPr>
        <w:t xml:space="preserve">Ermeni meselesi, ilk kez </w:t>
      </w:r>
      <w:r w:rsidR="00170D20" w:rsidRPr="00175EC7">
        <w:rPr>
          <w:rFonts w:asciiTheme="minorHAnsi" w:hAnsiTheme="minorHAnsi" w:cstheme="minorHAnsi"/>
          <w:b/>
          <w:sz w:val="18"/>
          <w:szCs w:val="18"/>
        </w:rPr>
        <w:t>Berlin Kongresinde</w:t>
      </w:r>
      <w:r w:rsidR="00170D20" w:rsidRPr="006F3735">
        <w:rPr>
          <w:rFonts w:asciiTheme="minorHAnsi" w:hAnsiTheme="minorHAnsi" w:cstheme="minorHAnsi"/>
          <w:sz w:val="18"/>
          <w:szCs w:val="18"/>
        </w:rPr>
        <w:t xml:space="preserve"> (1878) gündeme gelmiştir.</w:t>
      </w:r>
    </w:p>
    <w:p w:rsidR="00170D20" w:rsidRPr="006F3735" w:rsidRDefault="00820C55" w:rsidP="006F3735">
      <w:pPr>
        <w:shd w:val="clear" w:color="auto" w:fill="FFFFFF"/>
        <w:spacing w:line="360" w:lineRule="auto"/>
        <w:rPr>
          <w:rFonts w:asciiTheme="minorHAnsi" w:hAnsiTheme="minorHAnsi" w:cstheme="minorHAnsi"/>
          <w:color w:val="444444"/>
          <w:sz w:val="18"/>
          <w:szCs w:val="18"/>
        </w:rPr>
      </w:pPr>
      <w:r w:rsidRPr="006F3735">
        <w:rPr>
          <w:rFonts w:asciiTheme="minorHAnsi" w:hAnsiTheme="minorHAnsi" w:cstheme="minorHAnsi"/>
          <w:sz w:val="18"/>
          <w:szCs w:val="18"/>
        </w:rPr>
        <w:t xml:space="preserve">b) </w:t>
      </w:r>
      <w:r w:rsidR="00170D20" w:rsidRPr="006F3735">
        <w:rPr>
          <w:rFonts w:asciiTheme="minorHAnsi" w:hAnsiTheme="minorHAnsi" w:cstheme="minorHAnsi"/>
          <w:color w:val="444444"/>
          <w:sz w:val="18"/>
          <w:szCs w:val="18"/>
        </w:rPr>
        <w:t xml:space="preserve">Prusya’nın öncülüğünde Alman birliğinin sağlanması XIX. Yüzyılın önemli Alman devlet adamı </w:t>
      </w:r>
      <w:proofErr w:type="spellStart"/>
      <w:r w:rsidR="00170D20" w:rsidRPr="006F3735">
        <w:rPr>
          <w:rFonts w:asciiTheme="minorHAnsi" w:hAnsiTheme="minorHAnsi" w:cstheme="minorHAnsi"/>
          <w:b/>
          <w:color w:val="444444"/>
          <w:sz w:val="18"/>
          <w:szCs w:val="18"/>
        </w:rPr>
        <w:t>Bismarck’ın</w:t>
      </w:r>
      <w:proofErr w:type="spellEnd"/>
      <w:r w:rsidR="00170D20" w:rsidRPr="006F3735">
        <w:rPr>
          <w:rFonts w:asciiTheme="minorHAnsi" w:hAnsiTheme="minorHAnsi" w:cstheme="minorHAnsi"/>
          <w:b/>
          <w:color w:val="444444"/>
          <w:sz w:val="18"/>
          <w:szCs w:val="18"/>
        </w:rPr>
        <w:t xml:space="preserve"> (</w:t>
      </w:r>
      <w:proofErr w:type="spellStart"/>
      <w:r w:rsidR="00170D20" w:rsidRPr="006F3735">
        <w:rPr>
          <w:rFonts w:asciiTheme="minorHAnsi" w:hAnsiTheme="minorHAnsi" w:cstheme="minorHAnsi"/>
          <w:b/>
          <w:color w:val="444444"/>
          <w:sz w:val="18"/>
          <w:szCs w:val="18"/>
        </w:rPr>
        <w:t>Bismark</w:t>
      </w:r>
      <w:proofErr w:type="spellEnd"/>
      <w:r w:rsidR="00170D20" w:rsidRPr="006F3735">
        <w:rPr>
          <w:rFonts w:asciiTheme="minorHAnsi" w:hAnsiTheme="minorHAnsi" w:cstheme="minorHAnsi"/>
          <w:b/>
          <w:color w:val="444444"/>
          <w:sz w:val="18"/>
          <w:szCs w:val="18"/>
        </w:rPr>
        <w:t>)</w:t>
      </w:r>
      <w:r w:rsidR="00170D20" w:rsidRPr="006F3735">
        <w:rPr>
          <w:rFonts w:asciiTheme="minorHAnsi" w:hAnsiTheme="minorHAnsi" w:cstheme="minorHAnsi"/>
          <w:color w:val="444444"/>
          <w:sz w:val="18"/>
          <w:szCs w:val="18"/>
        </w:rPr>
        <w:t xml:space="preserve"> çabalarıyla oldu.</w:t>
      </w:r>
    </w:p>
    <w:p w:rsidR="007B7146" w:rsidRPr="006F3735" w:rsidRDefault="00820C55" w:rsidP="006F3735">
      <w:pPr>
        <w:spacing w:line="360" w:lineRule="auto"/>
        <w:jc w:val="both"/>
        <w:rPr>
          <w:rFonts w:asciiTheme="minorHAnsi" w:hAnsiTheme="minorHAnsi" w:cstheme="minorHAnsi"/>
          <w:color w:val="444444"/>
          <w:sz w:val="18"/>
          <w:szCs w:val="18"/>
        </w:rPr>
      </w:pPr>
      <w:r w:rsidRPr="006F3735">
        <w:rPr>
          <w:rFonts w:asciiTheme="minorHAnsi" w:hAnsiTheme="minorHAnsi" w:cstheme="minorHAnsi"/>
          <w:sz w:val="18"/>
          <w:szCs w:val="18"/>
        </w:rPr>
        <w:t xml:space="preserve">c) </w:t>
      </w:r>
      <w:r w:rsidR="007B7146" w:rsidRPr="006F3735">
        <w:rPr>
          <w:rFonts w:asciiTheme="minorHAnsi" w:hAnsiTheme="minorHAnsi" w:cstheme="minorHAnsi"/>
          <w:color w:val="444444"/>
          <w:sz w:val="18"/>
          <w:szCs w:val="18"/>
        </w:rPr>
        <w:t>İtalya millî birliğinin kurulmasında 1807’de kurulan </w:t>
      </w:r>
      <w:r w:rsidR="007B7146" w:rsidRPr="006F3735">
        <w:rPr>
          <w:rFonts w:asciiTheme="minorHAnsi" w:hAnsiTheme="minorHAnsi" w:cstheme="minorHAnsi"/>
          <w:b/>
          <w:color w:val="444444"/>
          <w:sz w:val="18"/>
          <w:szCs w:val="18"/>
        </w:rPr>
        <w:t>“</w:t>
      </w:r>
      <w:proofErr w:type="spellStart"/>
      <w:r w:rsidR="007B7146" w:rsidRPr="006F3735">
        <w:rPr>
          <w:rFonts w:asciiTheme="minorHAnsi" w:hAnsiTheme="minorHAnsi" w:cstheme="minorHAnsi"/>
          <w:b/>
          <w:color w:val="444444"/>
          <w:sz w:val="18"/>
          <w:szCs w:val="18"/>
        </w:rPr>
        <w:t>Carbonari</w:t>
      </w:r>
      <w:proofErr w:type="spellEnd"/>
      <w:r w:rsidR="007B7146" w:rsidRPr="006F3735">
        <w:rPr>
          <w:rFonts w:asciiTheme="minorHAnsi" w:hAnsiTheme="minorHAnsi" w:cstheme="minorHAnsi"/>
          <w:b/>
          <w:color w:val="444444"/>
          <w:sz w:val="18"/>
          <w:szCs w:val="18"/>
        </w:rPr>
        <w:t>”(</w:t>
      </w:r>
      <w:proofErr w:type="spellStart"/>
      <w:r w:rsidR="007B7146" w:rsidRPr="006F3735">
        <w:rPr>
          <w:rFonts w:asciiTheme="minorHAnsi" w:hAnsiTheme="minorHAnsi" w:cstheme="minorHAnsi"/>
          <w:b/>
          <w:color w:val="444444"/>
          <w:sz w:val="18"/>
          <w:szCs w:val="18"/>
        </w:rPr>
        <w:t>Karbonari</w:t>
      </w:r>
      <w:proofErr w:type="spellEnd"/>
      <w:r w:rsidR="007B7146" w:rsidRPr="006F3735">
        <w:rPr>
          <w:rFonts w:asciiTheme="minorHAnsi" w:hAnsiTheme="minorHAnsi" w:cstheme="minorHAnsi"/>
          <w:b/>
          <w:color w:val="444444"/>
          <w:sz w:val="18"/>
          <w:szCs w:val="18"/>
        </w:rPr>
        <w:t>)</w:t>
      </w:r>
      <w:r w:rsidR="007B7146" w:rsidRPr="006F3735">
        <w:rPr>
          <w:rFonts w:asciiTheme="minorHAnsi" w:hAnsiTheme="minorHAnsi" w:cstheme="minorHAnsi"/>
          <w:color w:val="444444"/>
          <w:sz w:val="18"/>
          <w:szCs w:val="18"/>
        </w:rPr>
        <w:t xml:space="preserve"> adlı örgüt etkili olmuştur. </w:t>
      </w:r>
    </w:p>
    <w:p w:rsidR="007B7146" w:rsidRPr="006F3735" w:rsidRDefault="00820C55" w:rsidP="006F3735">
      <w:pPr>
        <w:spacing w:line="360" w:lineRule="auto"/>
        <w:jc w:val="both"/>
        <w:rPr>
          <w:rFonts w:asciiTheme="minorHAnsi" w:hAnsiTheme="minorHAnsi" w:cstheme="minorHAnsi"/>
          <w:color w:val="444444"/>
          <w:sz w:val="18"/>
          <w:szCs w:val="18"/>
        </w:rPr>
      </w:pPr>
      <w:r w:rsidRPr="006F3735">
        <w:rPr>
          <w:rFonts w:asciiTheme="minorHAnsi" w:hAnsiTheme="minorHAnsi" w:cstheme="minorHAnsi"/>
          <w:sz w:val="18"/>
          <w:szCs w:val="18"/>
        </w:rPr>
        <w:t xml:space="preserve">d) </w:t>
      </w:r>
      <w:r w:rsidR="007B7146" w:rsidRPr="006F3735">
        <w:rPr>
          <w:rFonts w:asciiTheme="minorHAnsi" w:hAnsiTheme="minorHAnsi" w:cstheme="minorHAnsi"/>
          <w:b/>
          <w:color w:val="444444"/>
          <w:sz w:val="18"/>
          <w:szCs w:val="18"/>
        </w:rPr>
        <w:t>Hünkâr İskelesi Antlaşması, (1833</w:t>
      </w:r>
      <w:r w:rsidR="007B7146" w:rsidRPr="006F3735">
        <w:rPr>
          <w:rFonts w:asciiTheme="minorHAnsi" w:hAnsiTheme="minorHAnsi" w:cstheme="minorHAnsi"/>
          <w:color w:val="444444"/>
          <w:sz w:val="18"/>
          <w:szCs w:val="18"/>
        </w:rPr>
        <w:t>). Boğazlar bu antlaşmayla Avrupalı büyük devletlerin donanmalarına kapatıldığı gibi Rus savaş gemilerine açıldı.</w:t>
      </w:r>
    </w:p>
    <w:p w:rsidR="00187665" w:rsidRPr="006F3735" w:rsidRDefault="00820C55" w:rsidP="006F3735">
      <w:pPr>
        <w:spacing w:line="360" w:lineRule="auto"/>
        <w:jc w:val="both"/>
        <w:rPr>
          <w:rFonts w:asciiTheme="minorHAnsi" w:hAnsiTheme="minorHAnsi" w:cstheme="minorHAnsi"/>
          <w:color w:val="444444"/>
          <w:sz w:val="18"/>
          <w:szCs w:val="18"/>
        </w:rPr>
      </w:pPr>
      <w:r w:rsidRPr="006F3735">
        <w:rPr>
          <w:rFonts w:asciiTheme="minorHAnsi" w:hAnsiTheme="minorHAnsi" w:cstheme="minorHAnsi"/>
          <w:sz w:val="18"/>
          <w:szCs w:val="18"/>
        </w:rPr>
        <w:t xml:space="preserve">e) </w:t>
      </w:r>
      <w:proofErr w:type="spellStart"/>
      <w:r w:rsidR="00187665" w:rsidRPr="006F3735">
        <w:rPr>
          <w:rFonts w:asciiTheme="minorHAnsi" w:hAnsiTheme="minorHAnsi" w:cstheme="minorHAnsi"/>
          <w:color w:val="444444"/>
          <w:sz w:val="18"/>
          <w:szCs w:val="18"/>
        </w:rPr>
        <w:t>Bab</w:t>
      </w:r>
      <w:proofErr w:type="spellEnd"/>
      <w:r w:rsidR="00187665" w:rsidRPr="006F3735">
        <w:rPr>
          <w:rFonts w:asciiTheme="minorHAnsi" w:hAnsiTheme="minorHAnsi" w:cstheme="minorHAnsi"/>
          <w:color w:val="444444"/>
          <w:sz w:val="18"/>
          <w:szCs w:val="18"/>
        </w:rPr>
        <w:t>-ı Ali baskını (</w:t>
      </w:r>
      <w:r w:rsidR="00187665" w:rsidRPr="006F3735">
        <w:rPr>
          <w:rFonts w:asciiTheme="minorHAnsi" w:hAnsiTheme="minorHAnsi" w:cstheme="minorHAnsi"/>
          <w:bCs/>
          <w:color w:val="444444"/>
          <w:sz w:val="18"/>
          <w:szCs w:val="18"/>
        </w:rPr>
        <w:t>23 Ocak 1913</w:t>
      </w:r>
      <w:r w:rsidR="00187665" w:rsidRPr="006F3735">
        <w:rPr>
          <w:rFonts w:asciiTheme="minorHAnsi" w:hAnsiTheme="minorHAnsi" w:cstheme="minorHAnsi"/>
          <w:color w:val="444444"/>
          <w:sz w:val="18"/>
          <w:szCs w:val="18"/>
        </w:rPr>
        <w:t xml:space="preserve">) ile </w:t>
      </w:r>
      <w:r w:rsidR="00187665" w:rsidRPr="006F3735">
        <w:rPr>
          <w:rFonts w:asciiTheme="minorHAnsi" w:hAnsiTheme="minorHAnsi" w:cstheme="minorHAnsi"/>
          <w:b/>
          <w:color w:val="444444"/>
          <w:sz w:val="18"/>
          <w:szCs w:val="18"/>
        </w:rPr>
        <w:t xml:space="preserve">İttihat ve Terakki Partisi </w:t>
      </w:r>
      <w:r w:rsidR="00187665" w:rsidRPr="006F3735">
        <w:rPr>
          <w:rFonts w:asciiTheme="minorHAnsi" w:hAnsiTheme="minorHAnsi" w:cstheme="minorHAnsi"/>
          <w:color w:val="444444"/>
          <w:sz w:val="18"/>
          <w:szCs w:val="18"/>
        </w:rPr>
        <w:t>devletin yönetiminde söz sahibi oldu.</w:t>
      </w:r>
    </w:p>
    <w:p w:rsidR="00F27A3E" w:rsidRPr="006F3735" w:rsidRDefault="00582FEB" w:rsidP="006F3735">
      <w:pPr>
        <w:spacing w:line="360" w:lineRule="auto"/>
        <w:jc w:val="both"/>
        <w:rPr>
          <w:rFonts w:asciiTheme="minorHAnsi" w:hAnsiTheme="minorHAnsi" w:cstheme="minorHAnsi"/>
          <w:sz w:val="18"/>
          <w:szCs w:val="18"/>
        </w:rPr>
      </w:pPr>
      <w:r w:rsidRPr="006F3735">
        <w:rPr>
          <w:rFonts w:asciiTheme="minorHAnsi" w:hAnsiTheme="minorHAnsi" w:cstheme="minorHAnsi"/>
          <w:sz w:val="18"/>
          <w:szCs w:val="18"/>
        </w:rPr>
        <w:t>f)</w:t>
      </w:r>
      <w:r w:rsidR="004E49ED" w:rsidRPr="006F3735">
        <w:rPr>
          <w:rFonts w:asciiTheme="minorHAnsi" w:hAnsiTheme="minorHAnsi" w:cstheme="minorHAnsi"/>
          <w:sz w:val="18"/>
          <w:szCs w:val="18"/>
        </w:rPr>
        <w:t xml:space="preserve"> </w:t>
      </w:r>
      <w:r w:rsidR="00187665" w:rsidRPr="006F3735">
        <w:rPr>
          <w:rFonts w:asciiTheme="minorHAnsi" w:hAnsiTheme="minorHAnsi" w:cstheme="minorHAnsi"/>
          <w:color w:val="444444"/>
          <w:sz w:val="18"/>
          <w:szCs w:val="18"/>
        </w:rPr>
        <w:t xml:space="preserve">1848 </w:t>
      </w:r>
      <w:proofErr w:type="spellStart"/>
      <w:r w:rsidR="00187665" w:rsidRPr="006F3735">
        <w:rPr>
          <w:rFonts w:asciiTheme="minorHAnsi" w:hAnsiTheme="minorHAnsi" w:cstheme="minorHAnsi"/>
          <w:color w:val="444444"/>
          <w:sz w:val="18"/>
          <w:szCs w:val="18"/>
        </w:rPr>
        <w:t>İhtilalleri</w:t>
      </w:r>
      <w:proofErr w:type="spellEnd"/>
      <w:r w:rsidR="00187665" w:rsidRPr="006F3735">
        <w:rPr>
          <w:rFonts w:asciiTheme="minorHAnsi" w:hAnsiTheme="minorHAnsi" w:cstheme="minorHAnsi"/>
          <w:color w:val="444444"/>
          <w:sz w:val="18"/>
          <w:szCs w:val="18"/>
        </w:rPr>
        <w:t xml:space="preserve">, ilk olarak </w:t>
      </w:r>
      <w:r w:rsidR="00187665" w:rsidRPr="006F3735">
        <w:rPr>
          <w:rFonts w:asciiTheme="minorHAnsi" w:hAnsiTheme="minorHAnsi" w:cstheme="minorHAnsi"/>
          <w:b/>
          <w:color w:val="444444"/>
          <w:sz w:val="18"/>
          <w:szCs w:val="18"/>
        </w:rPr>
        <w:t>Sicilya’da</w:t>
      </w:r>
      <w:r w:rsidR="00187665" w:rsidRPr="006F3735">
        <w:rPr>
          <w:rFonts w:asciiTheme="minorHAnsi" w:hAnsiTheme="minorHAnsi" w:cstheme="minorHAnsi"/>
          <w:color w:val="444444"/>
          <w:sz w:val="18"/>
          <w:szCs w:val="18"/>
        </w:rPr>
        <w:t xml:space="preserve"> başladı</w:t>
      </w:r>
    </w:p>
    <w:p w:rsidR="00A47FC4" w:rsidRPr="006F3735" w:rsidRDefault="00B84791" w:rsidP="006F3735">
      <w:pPr>
        <w:spacing w:line="360" w:lineRule="auto"/>
        <w:jc w:val="both"/>
        <w:rPr>
          <w:rFonts w:asciiTheme="minorHAnsi" w:hAnsiTheme="minorHAnsi" w:cstheme="minorHAnsi"/>
          <w:sz w:val="18"/>
          <w:szCs w:val="18"/>
        </w:rPr>
      </w:pPr>
      <w:r w:rsidRPr="006F3735">
        <w:rPr>
          <w:rFonts w:asciiTheme="minorHAnsi" w:hAnsiTheme="minorHAnsi" w:cstheme="minorHAnsi"/>
          <w:sz w:val="18"/>
          <w:szCs w:val="18"/>
        </w:rPr>
        <w:t xml:space="preserve">g) </w:t>
      </w:r>
      <w:r w:rsidRPr="006F3735">
        <w:rPr>
          <w:rFonts w:asciiTheme="minorHAnsi" w:hAnsiTheme="minorHAnsi" w:cstheme="minorHAnsi"/>
          <w:b/>
          <w:color w:val="444444"/>
          <w:sz w:val="18"/>
          <w:szCs w:val="18"/>
        </w:rPr>
        <w:t>Kapitalizm,</w:t>
      </w:r>
      <w:r w:rsidRPr="006F3735">
        <w:rPr>
          <w:rFonts w:asciiTheme="minorHAnsi" w:hAnsiTheme="minorHAnsi" w:cstheme="minorHAnsi"/>
          <w:color w:val="444444"/>
          <w:sz w:val="18"/>
          <w:szCs w:val="18"/>
        </w:rPr>
        <w:t xml:space="preserve"> serbest piyasa ekonomisi veya serbest girişim ekonomisi olarak bilinir.</w:t>
      </w:r>
    </w:p>
    <w:p w:rsidR="00B84791" w:rsidRPr="006F3735" w:rsidRDefault="00B84791" w:rsidP="006F3735">
      <w:pPr>
        <w:shd w:val="clear" w:color="auto" w:fill="FFFFFF"/>
        <w:spacing w:line="360" w:lineRule="auto"/>
        <w:rPr>
          <w:rFonts w:asciiTheme="minorHAnsi" w:hAnsiTheme="minorHAnsi" w:cstheme="minorHAnsi"/>
          <w:color w:val="444444"/>
          <w:sz w:val="18"/>
          <w:szCs w:val="18"/>
        </w:rPr>
      </w:pPr>
      <w:r w:rsidRPr="006F3735">
        <w:rPr>
          <w:rFonts w:asciiTheme="minorHAnsi" w:hAnsiTheme="minorHAnsi" w:cstheme="minorHAnsi"/>
          <w:sz w:val="18"/>
          <w:szCs w:val="18"/>
        </w:rPr>
        <w:t>h)</w:t>
      </w:r>
      <w:r w:rsidRPr="006F3735">
        <w:rPr>
          <w:rFonts w:asciiTheme="minorHAnsi" w:hAnsiTheme="minorHAnsi" w:cstheme="minorHAnsi"/>
          <w:color w:val="444444"/>
          <w:sz w:val="18"/>
          <w:szCs w:val="18"/>
        </w:rPr>
        <w:t xml:space="preserve"> </w:t>
      </w:r>
      <w:r w:rsidRPr="006F3735">
        <w:rPr>
          <w:rFonts w:asciiTheme="minorHAnsi" w:hAnsiTheme="minorHAnsi" w:cstheme="minorHAnsi"/>
          <w:b/>
          <w:color w:val="444444"/>
          <w:sz w:val="18"/>
          <w:szCs w:val="18"/>
        </w:rPr>
        <w:t>Marksizm,</w:t>
      </w:r>
      <w:r w:rsidRPr="006F3735">
        <w:rPr>
          <w:rFonts w:asciiTheme="minorHAnsi" w:hAnsiTheme="minorHAnsi" w:cstheme="minorHAnsi"/>
          <w:color w:val="444444"/>
          <w:sz w:val="18"/>
          <w:szCs w:val="18"/>
        </w:rPr>
        <w:t xml:space="preserve"> Karl </w:t>
      </w:r>
      <w:proofErr w:type="spellStart"/>
      <w:r w:rsidRPr="006F3735">
        <w:rPr>
          <w:rFonts w:asciiTheme="minorHAnsi" w:hAnsiTheme="minorHAnsi" w:cstheme="minorHAnsi"/>
          <w:color w:val="444444"/>
          <w:sz w:val="18"/>
          <w:szCs w:val="18"/>
        </w:rPr>
        <w:t>Marx</w:t>
      </w:r>
      <w:proofErr w:type="spellEnd"/>
      <w:r w:rsidRPr="006F3735">
        <w:rPr>
          <w:rFonts w:asciiTheme="minorHAnsi" w:hAnsiTheme="minorHAnsi" w:cstheme="minorHAnsi"/>
          <w:color w:val="444444"/>
          <w:sz w:val="18"/>
          <w:szCs w:val="18"/>
        </w:rPr>
        <w:t xml:space="preserve"> ve </w:t>
      </w:r>
      <w:proofErr w:type="spellStart"/>
      <w:r w:rsidRPr="006F3735">
        <w:rPr>
          <w:rFonts w:asciiTheme="minorHAnsi" w:hAnsiTheme="minorHAnsi" w:cstheme="minorHAnsi"/>
          <w:color w:val="444444"/>
          <w:sz w:val="18"/>
          <w:szCs w:val="18"/>
        </w:rPr>
        <w:t>Fredrich</w:t>
      </w:r>
      <w:proofErr w:type="spellEnd"/>
      <w:r w:rsidRPr="006F3735">
        <w:rPr>
          <w:rFonts w:asciiTheme="minorHAnsi" w:hAnsiTheme="minorHAnsi" w:cstheme="minorHAnsi"/>
          <w:color w:val="444444"/>
          <w:sz w:val="18"/>
          <w:szCs w:val="18"/>
        </w:rPr>
        <w:t xml:space="preserve"> Engels tarafından ortaya atılan fikir akımıdır.</w:t>
      </w:r>
    </w:p>
    <w:p w:rsidR="00B84791" w:rsidRDefault="00B84791" w:rsidP="00B84791">
      <w:pPr>
        <w:shd w:val="clear" w:color="auto" w:fill="FFFFFF"/>
        <w:rPr>
          <w:rFonts w:asciiTheme="minorHAnsi" w:hAnsiTheme="minorHAnsi" w:cstheme="minorHAnsi"/>
          <w:color w:val="444444"/>
          <w:sz w:val="22"/>
          <w:szCs w:val="22"/>
        </w:rPr>
      </w:pPr>
    </w:p>
    <w:p w:rsidR="00B84791" w:rsidRPr="00B84791" w:rsidRDefault="00B84791" w:rsidP="00B84791">
      <w:pPr>
        <w:shd w:val="clear" w:color="auto" w:fill="FFFFFF"/>
        <w:rPr>
          <w:rFonts w:asciiTheme="minorHAnsi" w:hAnsiTheme="minorHAnsi" w:cstheme="minorHAnsi"/>
          <w:color w:val="444444"/>
          <w:sz w:val="22"/>
          <w:szCs w:val="22"/>
        </w:rPr>
      </w:pPr>
    </w:p>
    <w:p w:rsidR="00B836A2" w:rsidRDefault="00B836A2" w:rsidP="00A47FC4">
      <w:pPr>
        <w:spacing w:line="360" w:lineRule="auto"/>
        <w:jc w:val="both"/>
        <w:rPr>
          <w:rFonts w:ascii="Arial" w:hAnsi="Arial" w:cs="Arial"/>
          <w:sz w:val="18"/>
          <w:szCs w:val="18"/>
        </w:rPr>
      </w:pPr>
    </w:p>
    <w:p w:rsidR="006F3735" w:rsidRDefault="006F3735" w:rsidP="00A47FC4">
      <w:pPr>
        <w:spacing w:line="360" w:lineRule="auto"/>
        <w:jc w:val="both"/>
        <w:rPr>
          <w:rFonts w:ascii="Arial" w:hAnsi="Arial" w:cs="Arial"/>
          <w:sz w:val="18"/>
          <w:szCs w:val="18"/>
        </w:rPr>
      </w:pPr>
    </w:p>
    <w:p w:rsidR="00820C55" w:rsidRPr="00820C55" w:rsidRDefault="00820C55" w:rsidP="00820C55">
      <w:pPr>
        <w:jc w:val="both"/>
        <w:rPr>
          <w:rFonts w:ascii="Arial" w:hAnsi="Arial" w:cs="Arial"/>
          <w:sz w:val="18"/>
          <w:szCs w:val="18"/>
        </w:rPr>
      </w:pPr>
    </w:p>
    <w:sectPr w:rsidR="00820C55" w:rsidRPr="00820C55" w:rsidSect="00055C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EAECC2"/>
    <w:lvl w:ilvl="0">
      <w:numFmt w:val="bullet"/>
      <w:lvlText w:val="*"/>
      <w:lvlJc w:val="left"/>
      <w:pPr>
        <w:ind w:left="0" w:firstLine="0"/>
      </w:pPr>
    </w:lvl>
  </w:abstractNum>
  <w:abstractNum w:abstractNumId="1">
    <w:nsid w:val="45521733"/>
    <w:multiLevelType w:val="hybridMultilevel"/>
    <w:tmpl w:val="B9A8D91C"/>
    <w:lvl w:ilvl="0" w:tplc="D3A85F6A">
      <w:start w:val="1"/>
      <w:numFmt w:val="upperLetter"/>
      <w:lvlText w:val="%1)"/>
      <w:lvlJc w:val="left"/>
      <w:pPr>
        <w:ind w:left="705" w:hanging="360"/>
      </w:pPr>
    </w:lvl>
    <w:lvl w:ilvl="1" w:tplc="041F0019">
      <w:start w:val="1"/>
      <w:numFmt w:val="lowerLetter"/>
      <w:lvlText w:val="%2."/>
      <w:lvlJc w:val="left"/>
      <w:pPr>
        <w:ind w:left="1425" w:hanging="360"/>
      </w:pPr>
    </w:lvl>
    <w:lvl w:ilvl="2" w:tplc="041F001B">
      <w:start w:val="1"/>
      <w:numFmt w:val="lowerRoman"/>
      <w:lvlText w:val="%3."/>
      <w:lvlJc w:val="right"/>
      <w:pPr>
        <w:ind w:left="2145" w:hanging="180"/>
      </w:pPr>
    </w:lvl>
    <w:lvl w:ilvl="3" w:tplc="041F000F">
      <w:start w:val="1"/>
      <w:numFmt w:val="decimal"/>
      <w:lvlText w:val="%4."/>
      <w:lvlJc w:val="left"/>
      <w:pPr>
        <w:ind w:left="2865" w:hanging="360"/>
      </w:pPr>
    </w:lvl>
    <w:lvl w:ilvl="4" w:tplc="041F0019">
      <w:start w:val="1"/>
      <w:numFmt w:val="lowerLetter"/>
      <w:lvlText w:val="%5."/>
      <w:lvlJc w:val="left"/>
      <w:pPr>
        <w:ind w:left="3585" w:hanging="360"/>
      </w:pPr>
    </w:lvl>
    <w:lvl w:ilvl="5" w:tplc="041F001B">
      <w:start w:val="1"/>
      <w:numFmt w:val="lowerRoman"/>
      <w:lvlText w:val="%6."/>
      <w:lvlJc w:val="right"/>
      <w:pPr>
        <w:ind w:left="4305" w:hanging="180"/>
      </w:pPr>
    </w:lvl>
    <w:lvl w:ilvl="6" w:tplc="041F000F">
      <w:start w:val="1"/>
      <w:numFmt w:val="decimal"/>
      <w:lvlText w:val="%7."/>
      <w:lvlJc w:val="left"/>
      <w:pPr>
        <w:ind w:left="5025" w:hanging="360"/>
      </w:pPr>
    </w:lvl>
    <w:lvl w:ilvl="7" w:tplc="041F0019">
      <w:start w:val="1"/>
      <w:numFmt w:val="lowerLetter"/>
      <w:lvlText w:val="%8."/>
      <w:lvlJc w:val="left"/>
      <w:pPr>
        <w:ind w:left="5745" w:hanging="360"/>
      </w:pPr>
    </w:lvl>
    <w:lvl w:ilvl="8" w:tplc="041F001B">
      <w:start w:val="1"/>
      <w:numFmt w:val="lowerRoman"/>
      <w:lvlText w:val="%9."/>
      <w:lvlJc w:val="right"/>
      <w:pPr>
        <w:ind w:left="6465" w:hanging="180"/>
      </w:pPr>
    </w:lvl>
  </w:abstractNum>
  <w:abstractNum w:abstractNumId="2">
    <w:nsid w:val="4C6871F9"/>
    <w:multiLevelType w:val="singleLevel"/>
    <w:tmpl w:val="490E055A"/>
    <w:lvl w:ilvl="0">
      <w:start w:val="1"/>
      <w:numFmt w:val="upperLetter"/>
      <w:lvlText w:val="%1)"/>
      <w:legacy w:legacy="1" w:legacySpace="0" w:legacyIndent="235"/>
      <w:lvlJc w:val="left"/>
      <w:pPr>
        <w:ind w:left="0" w:firstLine="0"/>
      </w:pPr>
      <w:rPr>
        <w:rFonts w:ascii="Times New Roman" w:hAnsi="Times New Roman" w:cs="Times New Roman" w:hint="default"/>
      </w:rPr>
    </w:lvl>
  </w:abstractNum>
  <w:abstractNum w:abstractNumId="3">
    <w:nsid w:val="69496A68"/>
    <w:multiLevelType w:val="singleLevel"/>
    <w:tmpl w:val="490E055A"/>
    <w:lvl w:ilvl="0">
      <w:start w:val="1"/>
      <w:numFmt w:val="upperLetter"/>
      <w:lvlText w:val="%1)"/>
      <w:legacy w:legacy="1" w:legacySpace="0" w:legacyIndent="226"/>
      <w:lvlJc w:val="left"/>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3">
    <w:abstractNumId w:val="2"/>
    <w:lvlOverride w:ilvl="0">
      <w:startOverride w:val="1"/>
    </w:lvlOverride>
  </w:num>
  <w:num w:numId="4">
    <w:abstractNumId w:val="0"/>
    <w:lvlOverride w:ilvl="0">
      <w:lvl w:ilvl="0">
        <w:numFmt w:val="bullet"/>
        <w:lvlText w:val="-"/>
        <w:legacy w:legacy="1" w:legacySpace="0" w:legacyIndent="91"/>
        <w:lvlJc w:val="left"/>
        <w:pPr>
          <w:ind w:left="0" w:firstLine="0"/>
        </w:pPr>
        <w:rPr>
          <w:rFonts w:ascii="Times New Roman" w:hAnsi="Times New Roman" w:cs="Times New Roman" w:hint="default"/>
        </w:rPr>
      </w:lvl>
    </w:lvlOverride>
  </w:num>
  <w:num w:numId="5">
    <w:abstractNumId w:val="3"/>
  </w:num>
  <w:num w:numId="6">
    <w:abstractNumId w:val="3"/>
    <w:lvlOverride w:ilvl="0">
      <w:lvl w:ilvl="0">
        <w:start w:val="1"/>
        <w:numFmt w:val="upperLetter"/>
        <w:lvlText w:val="%1)"/>
        <w:legacy w:legacy="1" w:legacySpace="0" w:legacyIndent="22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E4F01"/>
    <w:rsid w:val="00055C7A"/>
    <w:rsid w:val="00161F3E"/>
    <w:rsid w:val="00170D20"/>
    <w:rsid w:val="00175EC7"/>
    <w:rsid w:val="00187665"/>
    <w:rsid w:val="001E4F01"/>
    <w:rsid w:val="00222F27"/>
    <w:rsid w:val="00423743"/>
    <w:rsid w:val="004C0658"/>
    <w:rsid w:val="004E260B"/>
    <w:rsid w:val="004E49ED"/>
    <w:rsid w:val="00555B18"/>
    <w:rsid w:val="00582FEB"/>
    <w:rsid w:val="005C4AD8"/>
    <w:rsid w:val="005D5C07"/>
    <w:rsid w:val="005E387C"/>
    <w:rsid w:val="006F3735"/>
    <w:rsid w:val="00761043"/>
    <w:rsid w:val="00773601"/>
    <w:rsid w:val="007B7146"/>
    <w:rsid w:val="00820C55"/>
    <w:rsid w:val="008F1ED7"/>
    <w:rsid w:val="00A057C7"/>
    <w:rsid w:val="00A20DB8"/>
    <w:rsid w:val="00A47FC4"/>
    <w:rsid w:val="00AA0601"/>
    <w:rsid w:val="00B836A2"/>
    <w:rsid w:val="00B84791"/>
    <w:rsid w:val="00B85140"/>
    <w:rsid w:val="00CA5968"/>
    <w:rsid w:val="00D47584"/>
    <w:rsid w:val="00DB66ED"/>
    <w:rsid w:val="00DE44AD"/>
    <w:rsid w:val="00E12C11"/>
    <w:rsid w:val="00E72C99"/>
    <w:rsid w:val="00EF2082"/>
    <w:rsid w:val="00F06CCE"/>
    <w:rsid w:val="00F27A3E"/>
    <w:rsid w:val="00F761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C5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87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876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20C55"/>
    <w:pPr>
      <w:spacing w:before="100" w:beforeAutospacing="1" w:after="100" w:afterAutospacing="1"/>
    </w:pPr>
  </w:style>
  <w:style w:type="paragraph" w:styleId="ListeParagraf">
    <w:name w:val="List Paragraph"/>
    <w:basedOn w:val="Normal"/>
    <w:uiPriority w:val="34"/>
    <w:qFormat/>
    <w:rsid w:val="00820C55"/>
    <w:pPr>
      <w:ind w:left="720"/>
      <w:contextualSpacing/>
    </w:pPr>
  </w:style>
  <w:style w:type="character" w:customStyle="1" w:styleId="apple-converted-space">
    <w:name w:val="apple-converted-space"/>
    <w:basedOn w:val="VarsaylanParagrafYazTipi"/>
    <w:rsid w:val="00820C55"/>
  </w:style>
  <w:style w:type="character" w:styleId="Gl">
    <w:name w:val="Strong"/>
    <w:basedOn w:val="VarsaylanParagrafYazTipi"/>
    <w:uiPriority w:val="22"/>
    <w:qFormat/>
    <w:rsid w:val="00820C55"/>
    <w:rPr>
      <w:b/>
      <w:bCs/>
    </w:rPr>
  </w:style>
  <w:style w:type="paragraph" w:customStyle="1" w:styleId="Default">
    <w:name w:val="Default"/>
    <w:rsid w:val="00A47FC4"/>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B7146"/>
    <w:rPr>
      <w:rFonts w:ascii="Tahoma" w:hAnsi="Tahoma" w:cs="Tahoma"/>
      <w:sz w:val="16"/>
      <w:szCs w:val="16"/>
    </w:rPr>
  </w:style>
  <w:style w:type="character" w:customStyle="1" w:styleId="BalonMetniChar">
    <w:name w:val="Balon Metni Char"/>
    <w:basedOn w:val="VarsaylanParagrafYazTipi"/>
    <w:link w:val="BalonMetni"/>
    <w:uiPriority w:val="99"/>
    <w:semiHidden/>
    <w:rsid w:val="007B7146"/>
    <w:rPr>
      <w:rFonts w:ascii="Tahoma" w:eastAsia="Times New Roman" w:hAnsi="Tahoma" w:cs="Tahoma"/>
      <w:sz w:val="16"/>
      <w:szCs w:val="16"/>
      <w:lang w:eastAsia="tr-TR"/>
    </w:rPr>
  </w:style>
  <w:style w:type="paragraph" w:styleId="AralkYok">
    <w:name w:val="No Spacing"/>
    <w:uiPriority w:val="1"/>
    <w:qFormat/>
    <w:rsid w:val="00187665"/>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87665"/>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187665"/>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r="http://schemas.openxmlformats.org/officeDocument/2006/relationships" xmlns:w="http://schemas.openxmlformats.org/wordprocessingml/2006/main">
  <w:divs>
    <w:div w:id="834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087A-6ADF-4100-9CD2-6DCB054E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521</Words>
  <Characters>2973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 ŞEHMUS T ASML</dc:creator>
  <cp:lastModifiedBy>casper</cp:lastModifiedBy>
  <cp:revision>22</cp:revision>
  <dcterms:created xsi:type="dcterms:W3CDTF">2015-04-09T07:37:00Z</dcterms:created>
  <dcterms:modified xsi:type="dcterms:W3CDTF">2019-03-21T10:31:00Z</dcterms:modified>
</cp:coreProperties>
</file>