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F9970" w14:textId="52C89EF4" w:rsidR="00A6056B" w:rsidRPr="008506C4" w:rsidRDefault="00AF11E0" w:rsidP="00A6056B">
      <w:pPr>
        <w:pStyle w:val="Balk9"/>
        <w:rPr>
          <w:rFonts w:ascii="Times New Roman" w:hAnsi="Times New Roman" w:cs="Times New Roman"/>
          <w:noProof/>
          <w:sz w:val="20"/>
          <w:szCs w:val="20"/>
        </w:rPr>
      </w:pPr>
      <w:r w:rsidRPr="008506C4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………………………………………………………….</w:t>
      </w:r>
      <w:r w:rsidR="0057595A" w:rsidRPr="008506C4">
        <w:rPr>
          <w:rFonts w:ascii="Times New Roman" w:hAnsi="Times New Roman" w:cs="Times New Roman"/>
          <w:noProof/>
          <w:sz w:val="20"/>
          <w:szCs w:val="20"/>
        </w:rPr>
        <w:t xml:space="preserve"> LİSESİ</w:t>
      </w:r>
      <w:r w:rsidR="00B4198C" w:rsidRPr="008506C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20CFD" w:rsidRPr="008506C4">
        <w:rPr>
          <w:rFonts w:ascii="Times New Roman" w:hAnsi="Times New Roman" w:cs="Times New Roman"/>
          <w:noProof/>
          <w:sz w:val="20"/>
          <w:szCs w:val="20"/>
        </w:rPr>
        <w:t xml:space="preserve">COĞRAFYA </w:t>
      </w:r>
      <w:r w:rsidR="000831E0">
        <w:rPr>
          <w:rFonts w:ascii="Times New Roman" w:hAnsi="Times New Roman" w:cs="Times New Roman"/>
          <w:noProof/>
          <w:sz w:val="20"/>
          <w:szCs w:val="20"/>
        </w:rPr>
        <w:t>10</w:t>
      </w:r>
      <w:r w:rsidR="006B1320" w:rsidRPr="008506C4">
        <w:rPr>
          <w:rFonts w:ascii="Times New Roman" w:hAnsi="Times New Roman" w:cs="Times New Roman"/>
          <w:noProof/>
          <w:sz w:val="20"/>
          <w:szCs w:val="20"/>
        </w:rPr>
        <w:t xml:space="preserve"> DERS PLANI</w:t>
      </w:r>
    </w:p>
    <w:p w14:paraId="7A2E2FE1" w14:textId="77777777" w:rsidR="00867C9F" w:rsidRPr="009246A0" w:rsidRDefault="008D288F" w:rsidP="00867C9F">
      <w:pPr>
        <w:spacing w:before="20" w:after="20"/>
        <w:ind w:hanging="360"/>
        <w:jc w:val="both"/>
        <w:rPr>
          <w:b/>
          <w:bCs/>
          <w:sz w:val="16"/>
          <w:szCs w:val="16"/>
        </w:rPr>
      </w:pPr>
      <w:r w:rsidRPr="009246A0">
        <w:rPr>
          <w:b/>
          <w:bCs/>
          <w:sz w:val="16"/>
          <w:szCs w:val="16"/>
        </w:rPr>
        <w:t>BÖLÜM I</w:t>
      </w:r>
    </w:p>
    <w:tbl>
      <w:tblPr>
        <w:tblStyle w:val="TabloKlavuzu"/>
        <w:tblW w:w="1031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1312"/>
      </w:tblGrid>
      <w:tr w:rsidR="00867C9F" w:rsidRPr="009246A0" w14:paraId="16EFD888" w14:textId="77777777" w:rsidTr="00DC06C5">
        <w:tc>
          <w:tcPr>
            <w:tcW w:w="3060" w:type="dxa"/>
            <w:vAlign w:val="center"/>
          </w:tcPr>
          <w:p w14:paraId="58EFD4E8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040" w:type="dxa"/>
          </w:tcPr>
          <w:p w14:paraId="03C7A007" w14:textId="1592B3B5" w:rsidR="00867C9F" w:rsidRPr="009246A0" w:rsidRDefault="006B1320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Coğrafya</w:t>
            </w:r>
          </w:p>
        </w:tc>
        <w:tc>
          <w:tcPr>
            <w:tcW w:w="900" w:type="dxa"/>
          </w:tcPr>
          <w:p w14:paraId="1C52D48F" w14:textId="77777777" w:rsidR="00867C9F" w:rsidRPr="009246A0" w:rsidRDefault="00867C9F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1312" w:type="dxa"/>
          </w:tcPr>
          <w:p w14:paraId="30B12547" w14:textId="2EE7768C" w:rsidR="00867C9F" w:rsidRPr="009246A0" w:rsidRDefault="00C320A8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23-27</w:t>
            </w:r>
            <w:r w:rsidR="001C1201">
              <w:rPr>
                <w:b/>
                <w:bCs/>
                <w:sz w:val="16"/>
                <w:szCs w:val="16"/>
              </w:rPr>
              <w:t>/</w:t>
            </w:r>
            <w:r w:rsidR="00AF3D83">
              <w:rPr>
                <w:b/>
                <w:bCs/>
                <w:sz w:val="16"/>
                <w:szCs w:val="16"/>
              </w:rPr>
              <w:t>1</w:t>
            </w:r>
            <w:r w:rsidR="0091143E">
              <w:rPr>
                <w:b/>
                <w:bCs/>
                <w:sz w:val="16"/>
                <w:szCs w:val="16"/>
              </w:rPr>
              <w:t>1</w:t>
            </w:r>
            <w:r w:rsidR="00660AC9" w:rsidRPr="009246A0">
              <w:rPr>
                <w:b/>
                <w:bCs/>
                <w:sz w:val="16"/>
                <w:szCs w:val="16"/>
              </w:rPr>
              <w:t>/20</w:t>
            </w:r>
            <w:r w:rsidR="00627C52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512CA1" w:rsidRPr="009246A0" w14:paraId="32FFBF95" w14:textId="77777777" w:rsidTr="00DC06C5">
        <w:tc>
          <w:tcPr>
            <w:tcW w:w="3060" w:type="dxa"/>
            <w:vAlign w:val="center"/>
          </w:tcPr>
          <w:p w14:paraId="0A5294AE" w14:textId="77777777" w:rsidR="00512CA1" w:rsidRPr="009246A0" w:rsidRDefault="00512CA1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5040" w:type="dxa"/>
          </w:tcPr>
          <w:p w14:paraId="1D1E7E53" w14:textId="3D9E9A82" w:rsidR="00512CA1" w:rsidRPr="009246A0" w:rsidRDefault="00DD3BFC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35E108F3" w14:textId="77777777" w:rsidR="00512CA1" w:rsidRPr="009246A0" w:rsidRDefault="00512CA1" w:rsidP="00512CA1">
            <w:pPr>
              <w:spacing w:before="20" w:after="20"/>
              <w:rPr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1312" w:type="dxa"/>
          </w:tcPr>
          <w:p w14:paraId="1521211B" w14:textId="2546B52C" w:rsidR="00512CA1" w:rsidRPr="009246A0" w:rsidRDefault="00ED4C0D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  <w:r w:rsidR="00627C52">
              <w:rPr>
                <w:b/>
                <w:bCs/>
                <w:sz w:val="16"/>
                <w:szCs w:val="16"/>
              </w:rPr>
              <w:t xml:space="preserve"> </w:t>
            </w:r>
            <w:r w:rsidR="005F0232">
              <w:rPr>
                <w:b/>
                <w:bCs/>
                <w:sz w:val="16"/>
                <w:szCs w:val="16"/>
              </w:rPr>
              <w:t>dk</w:t>
            </w:r>
          </w:p>
        </w:tc>
      </w:tr>
      <w:tr w:rsidR="006E7D80" w:rsidRPr="009246A0" w14:paraId="4D8DB9F2" w14:textId="77777777" w:rsidTr="00DC06C5">
        <w:tc>
          <w:tcPr>
            <w:tcW w:w="3060" w:type="dxa"/>
            <w:vAlign w:val="center"/>
          </w:tcPr>
          <w:p w14:paraId="18658881" w14:textId="77777777" w:rsidR="006E7D80" w:rsidRPr="009246A0" w:rsidRDefault="00220CFD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 alanı</w:t>
            </w:r>
          </w:p>
        </w:tc>
        <w:tc>
          <w:tcPr>
            <w:tcW w:w="7252" w:type="dxa"/>
            <w:gridSpan w:val="3"/>
          </w:tcPr>
          <w:p w14:paraId="0A327A62" w14:textId="0D2EDFA6" w:rsidR="006E7D80" w:rsidRPr="009246A0" w:rsidRDefault="00AF3D83" w:rsidP="006E7D80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="005D2D4E">
              <w:rPr>
                <w:bCs/>
                <w:sz w:val="16"/>
                <w:szCs w:val="16"/>
              </w:rPr>
              <w:t>)</w:t>
            </w:r>
            <w:r w:rsidR="00627C5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Doğal</w:t>
            </w:r>
            <w:r w:rsidR="00F575C9">
              <w:rPr>
                <w:bCs/>
                <w:sz w:val="16"/>
                <w:szCs w:val="16"/>
              </w:rPr>
              <w:t xml:space="preserve"> Sistemler</w:t>
            </w:r>
          </w:p>
        </w:tc>
      </w:tr>
      <w:tr w:rsidR="00867C9F" w:rsidRPr="009246A0" w14:paraId="1545C22C" w14:textId="77777777" w:rsidTr="00DC06C5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1236988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</w:tcPr>
          <w:p w14:paraId="56946078" w14:textId="533F6920" w:rsidR="00A35428" w:rsidRPr="00E51B77" w:rsidRDefault="008B09F5" w:rsidP="007E3807">
            <w:pPr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BUZULLARIN OLUŞTURDUĞUYERYÜZÜ ŞEKİLLERİ</w:t>
            </w:r>
          </w:p>
        </w:tc>
      </w:tr>
      <w:tr w:rsidR="00867C9F" w:rsidRPr="009246A0" w14:paraId="2572C13E" w14:textId="77777777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E4C55" w14:textId="77777777" w:rsidR="0042184A" w:rsidRDefault="0042184A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</w:p>
          <w:p w14:paraId="3036DF03" w14:textId="020E8844" w:rsidR="00867C9F" w:rsidRPr="009246A0" w:rsidRDefault="00867C9F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64570" w14:textId="77777777" w:rsidR="00867C9F" w:rsidRPr="009246A0" w:rsidRDefault="00AF11E0" w:rsidP="00867C9F">
            <w:pPr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0E1F41" w:rsidRPr="009246A0" w14:paraId="557E8A58" w14:textId="77777777" w:rsidTr="00AF3D83"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E6C1C0C" w14:textId="77777777" w:rsidR="000E1F41" w:rsidRPr="009246A0" w:rsidRDefault="000E1F41" w:rsidP="000E1F41">
            <w:pPr>
              <w:spacing w:before="20" w:after="20"/>
              <w:rPr>
                <w:b/>
                <w:sz w:val="16"/>
                <w:szCs w:val="16"/>
              </w:rPr>
            </w:pPr>
            <w:r w:rsidRPr="00627C52">
              <w:rPr>
                <w:b/>
                <w:sz w:val="16"/>
                <w:szCs w:val="16"/>
              </w:rPr>
              <w:t xml:space="preserve">Hedef </w:t>
            </w:r>
            <w:r>
              <w:rPr>
                <w:b/>
                <w:sz w:val="16"/>
                <w:szCs w:val="16"/>
              </w:rPr>
              <w:t>v</w:t>
            </w:r>
            <w:r w:rsidRPr="00627C52">
              <w:rPr>
                <w:b/>
                <w:sz w:val="16"/>
                <w:szCs w:val="16"/>
              </w:rPr>
              <w:t>e Davranışlar                                   Kazanımlar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  <w:vAlign w:val="center"/>
          </w:tcPr>
          <w:p w14:paraId="547CDEDC" w14:textId="06364639" w:rsidR="000E1F41" w:rsidRPr="00241F8A" w:rsidRDefault="000E1F41" w:rsidP="000E1F41">
            <w:pPr>
              <w:rPr>
                <w:sz w:val="16"/>
                <w:szCs w:val="16"/>
              </w:rPr>
            </w:pPr>
            <w:r w:rsidRPr="006037D8">
              <w:rPr>
                <w:sz w:val="16"/>
                <w:szCs w:val="16"/>
              </w:rPr>
              <w:t>10.1.6. Dış kuvvetleri yer şekillerinin oluşum sürecine etkileri açısından açıklar.</w:t>
            </w:r>
          </w:p>
        </w:tc>
      </w:tr>
      <w:tr w:rsidR="000E1F41" w:rsidRPr="009246A0" w14:paraId="5ADC9CC5" w14:textId="77777777" w:rsidTr="00DC06C5">
        <w:tc>
          <w:tcPr>
            <w:tcW w:w="3060" w:type="dxa"/>
            <w:vAlign w:val="center"/>
          </w:tcPr>
          <w:p w14:paraId="728E2570" w14:textId="77777777" w:rsidR="000E1F41" w:rsidRPr="009246A0" w:rsidRDefault="000E1F41" w:rsidP="000E1F41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Coğrafi Beceriler</w:t>
            </w:r>
          </w:p>
        </w:tc>
        <w:tc>
          <w:tcPr>
            <w:tcW w:w="7252" w:type="dxa"/>
            <w:gridSpan w:val="3"/>
          </w:tcPr>
          <w:p w14:paraId="523F20DD" w14:textId="6B30B6E5" w:rsidR="000E1F41" w:rsidRPr="009246A0" w:rsidRDefault="000E1F41" w:rsidP="000E1F41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6748D6">
              <w:rPr>
                <w:bCs/>
                <w:sz w:val="16"/>
                <w:szCs w:val="16"/>
              </w:rPr>
              <w:t>Arazide çalışma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6748D6">
              <w:rPr>
                <w:bCs/>
                <w:sz w:val="16"/>
                <w:szCs w:val="16"/>
              </w:rPr>
              <w:t>Coğrafi gözlem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6748D6">
              <w:rPr>
                <w:bCs/>
                <w:sz w:val="16"/>
                <w:szCs w:val="16"/>
              </w:rPr>
              <w:t>Değişim ve sürekliliği algılama</w:t>
            </w:r>
          </w:p>
        </w:tc>
      </w:tr>
      <w:tr w:rsidR="000E1F41" w:rsidRPr="009246A0" w14:paraId="2230A0CC" w14:textId="77777777" w:rsidTr="00DC06C5">
        <w:tc>
          <w:tcPr>
            <w:tcW w:w="3060" w:type="dxa"/>
            <w:vAlign w:val="center"/>
          </w:tcPr>
          <w:p w14:paraId="5C770D47" w14:textId="77777777" w:rsidR="000E1F41" w:rsidRPr="009246A0" w:rsidRDefault="000E1F41" w:rsidP="000E1F41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Güvenlik Önlemleri (Varsa):</w:t>
            </w:r>
          </w:p>
        </w:tc>
        <w:tc>
          <w:tcPr>
            <w:tcW w:w="7252" w:type="dxa"/>
            <w:gridSpan w:val="3"/>
          </w:tcPr>
          <w:p w14:paraId="5E454338" w14:textId="69909737" w:rsidR="000E1F41" w:rsidRPr="009246A0" w:rsidRDefault="000E1F41" w:rsidP="000E1F41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bCs/>
                <w:sz w:val="16"/>
                <w:szCs w:val="16"/>
              </w:rPr>
              <w:t>---</w:t>
            </w:r>
          </w:p>
        </w:tc>
      </w:tr>
      <w:tr w:rsidR="000E1F41" w:rsidRPr="009246A0" w14:paraId="1E9E6CF3" w14:textId="77777777" w:rsidTr="00DC06C5">
        <w:tc>
          <w:tcPr>
            <w:tcW w:w="3060" w:type="dxa"/>
            <w:vAlign w:val="center"/>
          </w:tcPr>
          <w:p w14:paraId="3E9589B3" w14:textId="77777777" w:rsidR="000E1F41" w:rsidRPr="009246A0" w:rsidRDefault="000E1F41" w:rsidP="000E1F41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Öğretme-Öğrenme-Yöntem ve Teknikleri</w:t>
            </w:r>
          </w:p>
        </w:tc>
        <w:tc>
          <w:tcPr>
            <w:tcW w:w="7252" w:type="dxa"/>
            <w:gridSpan w:val="3"/>
          </w:tcPr>
          <w:p w14:paraId="09D07ED5" w14:textId="55184360" w:rsidR="000E1F41" w:rsidRPr="00241F8A" w:rsidRDefault="000E1F41" w:rsidP="000E1F41">
            <w:pPr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Buzulların</w:t>
            </w:r>
            <w:r w:rsidRPr="00126694">
              <w:rPr>
                <w:bCs/>
                <w:sz w:val="16"/>
                <w:szCs w:val="16"/>
              </w:rPr>
              <w:t xml:space="preserve"> oluşturduğu yeryüzü şekilleri verilir.</w:t>
            </w:r>
            <w:r>
              <w:rPr>
                <w:bCs/>
                <w:sz w:val="16"/>
                <w:szCs w:val="16"/>
              </w:rPr>
              <w:t xml:space="preserve"> Video, fotoğraf ve animasyonlar gösterilir.</w:t>
            </w:r>
          </w:p>
        </w:tc>
      </w:tr>
      <w:tr w:rsidR="00AB0813" w:rsidRPr="009246A0" w14:paraId="3B0E61B9" w14:textId="77777777" w:rsidTr="00DC06C5">
        <w:trPr>
          <w:trHeight w:val="843"/>
        </w:trPr>
        <w:tc>
          <w:tcPr>
            <w:tcW w:w="3060" w:type="dxa"/>
            <w:vAlign w:val="center"/>
          </w:tcPr>
          <w:p w14:paraId="3EC66943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Kullanılan Eğitim Teknolojileri-Araç, Gereçler ve Kaynakça</w:t>
            </w:r>
          </w:p>
          <w:p w14:paraId="5CC11803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Öğretmen</w:t>
            </w:r>
          </w:p>
          <w:p w14:paraId="76C321C6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Öğrenci</w:t>
            </w:r>
          </w:p>
        </w:tc>
        <w:tc>
          <w:tcPr>
            <w:tcW w:w="7252" w:type="dxa"/>
            <w:gridSpan w:val="3"/>
          </w:tcPr>
          <w:p w14:paraId="05997098" w14:textId="77777777" w:rsidR="00E02AE5" w:rsidRDefault="00E02AE5" w:rsidP="00E02AE5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</w:p>
          <w:p w14:paraId="36F39E58" w14:textId="6A812898" w:rsidR="006E0876" w:rsidRPr="009246A0" w:rsidRDefault="00E02AE5" w:rsidP="00E02AE5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 kitabı ve yardımcı kitaplar, Etkileşimli tahta, EBA Ders materyalleri, bilgisayar, animasyon ve videolar, haritalar, yeryüzüne ait uydu görüntüleri, grafik, resim ve şekiller.</w:t>
            </w:r>
          </w:p>
        </w:tc>
      </w:tr>
      <w:tr w:rsidR="00DC06C5" w:rsidRPr="009246A0" w14:paraId="577165F5" w14:textId="77777777" w:rsidTr="00DC06C5">
        <w:trPr>
          <w:trHeight w:val="374"/>
        </w:trPr>
        <w:tc>
          <w:tcPr>
            <w:tcW w:w="10312" w:type="dxa"/>
            <w:gridSpan w:val="4"/>
            <w:vAlign w:val="center"/>
          </w:tcPr>
          <w:p w14:paraId="31C7C22F" w14:textId="77777777" w:rsidR="00DC06C5" w:rsidRPr="00DC06C5" w:rsidRDefault="00DC06C5" w:rsidP="00DC06C5">
            <w:pPr>
              <w:spacing w:before="20" w:after="20"/>
              <w:ind w:right="72"/>
              <w:jc w:val="center"/>
              <w:rPr>
                <w:b/>
                <w:bCs/>
                <w:sz w:val="16"/>
                <w:szCs w:val="16"/>
              </w:rPr>
            </w:pPr>
            <w:r w:rsidRPr="00DC06C5">
              <w:rPr>
                <w:b/>
                <w:bCs/>
                <w:sz w:val="16"/>
                <w:szCs w:val="16"/>
              </w:rPr>
              <w:t>Öğretme</w:t>
            </w:r>
            <w:r w:rsidRPr="009246A0">
              <w:rPr>
                <w:b/>
                <w:bCs/>
                <w:sz w:val="16"/>
                <w:szCs w:val="16"/>
              </w:rPr>
              <w:t>-Öğrenme Etkinlikleri</w:t>
            </w:r>
          </w:p>
        </w:tc>
      </w:tr>
      <w:tr w:rsidR="00DC06C5" w:rsidRPr="009246A0" w14:paraId="115BB653" w14:textId="77777777" w:rsidTr="00DC06C5">
        <w:trPr>
          <w:trHeight w:val="70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14:paraId="172ADDAE" w14:textId="3B6B4FB1" w:rsidR="00DC06C5" w:rsidRPr="00B01BD6" w:rsidRDefault="00A52315" w:rsidP="00B01B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0" w:name="U6K2"/>
            <w:bookmarkEnd w:id="0"/>
            <w:r>
              <w:drawing>
                <wp:anchor distT="0" distB="0" distL="114300" distR="114300" simplePos="0" relativeHeight="251659264" behindDoc="1" locked="0" layoutInCell="1" allowOverlap="1" wp14:anchorId="6BEA4D0B" wp14:editId="71EF97FC">
                  <wp:simplePos x="0" y="0"/>
                  <wp:positionH relativeFrom="column">
                    <wp:posOffset>3564890</wp:posOffset>
                  </wp:positionH>
                  <wp:positionV relativeFrom="paragraph">
                    <wp:posOffset>125730</wp:posOffset>
                  </wp:positionV>
                  <wp:extent cx="2865120" cy="1608455"/>
                  <wp:effectExtent l="0" t="0" r="0" b="0"/>
                  <wp:wrapTight wrapText="bothSides">
                    <wp:wrapPolygon edited="0">
                      <wp:start x="0" y="0"/>
                      <wp:lineTo x="0" y="21233"/>
                      <wp:lineTo x="21399" y="21233"/>
                      <wp:lineTo x="21399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160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2CA7B6" w14:textId="4E948451" w:rsidR="00DD74D0" w:rsidRPr="00E71A78" w:rsidRDefault="00E71A78" w:rsidP="00E71A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71A78">
              <w:rPr>
                <w:b/>
                <w:bCs/>
                <w:color w:val="FF0000"/>
                <w:sz w:val="18"/>
                <w:szCs w:val="18"/>
              </w:rPr>
              <w:t>BUZULLARIN OLUŞTURDUĞUYERYÜZÜ ŞEKİLLERİ</w:t>
            </w:r>
          </w:p>
          <w:p w14:paraId="25FA8540" w14:textId="29044A3A" w:rsidR="00DD74D0" w:rsidRDefault="00CD49FF" w:rsidP="00CD49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D49FF">
              <w:rPr>
                <w:sz w:val="18"/>
                <w:szCs w:val="18"/>
              </w:rPr>
              <w:t>Soğuk iklim bölgelerinde (kutuplara yakın sahalar ve dağların yüksek kesimleri) kar örtüleri tamamen</w:t>
            </w:r>
            <w:r>
              <w:rPr>
                <w:sz w:val="18"/>
                <w:szCs w:val="18"/>
              </w:rPr>
              <w:t xml:space="preserve"> </w:t>
            </w:r>
            <w:r w:rsidRPr="00CD49FF">
              <w:rPr>
                <w:sz w:val="18"/>
                <w:szCs w:val="18"/>
              </w:rPr>
              <w:t>erimediği için ortadan kalkmaz. Üst üste biriken karlar, kalın bir örtü meydana getirir ve kendi ağırlıklarının</w:t>
            </w:r>
            <w:r>
              <w:rPr>
                <w:sz w:val="18"/>
                <w:szCs w:val="18"/>
              </w:rPr>
              <w:t xml:space="preserve"> </w:t>
            </w:r>
            <w:r w:rsidRPr="00CD49FF">
              <w:rPr>
                <w:sz w:val="18"/>
                <w:szCs w:val="18"/>
              </w:rPr>
              <w:t>altında sıkışarak buzullara dönüşür. Oluşan buzul kütleleri, yer çekimi ve kendi ağırlığının etkisiyle harekete</w:t>
            </w:r>
            <w:r>
              <w:rPr>
                <w:sz w:val="18"/>
                <w:szCs w:val="18"/>
              </w:rPr>
              <w:t xml:space="preserve"> </w:t>
            </w:r>
            <w:r w:rsidRPr="00CD49FF">
              <w:rPr>
                <w:sz w:val="18"/>
                <w:szCs w:val="18"/>
              </w:rPr>
              <w:t>geçer. Günümüzde karaların yaklaşık %10'u buzullarla kaplıdır. Bu alanlarda buzul aşındırma ve biriktirme</w:t>
            </w:r>
            <w:r>
              <w:rPr>
                <w:sz w:val="18"/>
                <w:szCs w:val="18"/>
              </w:rPr>
              <w:t xml:space="preserve"> </w:t>
            </w:r>
            <w:r w:rsidRPr="00CD49FF">
              <w:rPr>
                <w:sz w:val="18"/>
                <w:szCs w:val="18"/>
              </w:rPr>
              <w:t>faaliyetleri sonucu oluşan yeryüzü şekillerine rastlanır.</w:t>
            </w:r>
          </w:p>
          <w:p w14:paraId="4D859A06" w14:textId="0252BEB8" w:rsidR="009864FD" w:rsidRPr="00B01BD6" w:rsidRDefault="009864FD" w:rsidP="00CD49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23ADF14" w14:textId="231FF6E9" w:rsidR="00DD74D0" w:rsidRPr="00B01BD6" w:rsidRDefault="009864FD" w:rsidP="009864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64FD">
              <w:rPr>
                <w:sz w:val="18"/>
                <w:szCs w:val="18"/>
              </w:rPr>
              <w:t xml:space="preserve">Kalıcı karların başladığı yüksekliğe </w:t>
            </w:r>
            <w:r w:rsidRPr="004169ED">
              <w:rPr>
                <w:b/>
                <w:bCs/>
                <w:color w:val="FF0000"/>
                <w:sz w:val="18"/>
                <w:szCs w:val="18"/>
              </w:rPr>
              <w:t>kalıcı kar sınırı</w:t>
            </w:r>
            <w:r w:rsidRPr="004169ED">
              <w:rPr>
                <w:color w:val="FF0000"/>
                <w:sz w:val="18"/>
                <w:szCs w:val="18"/>
              </w:rPr>
              <w:t xml:space="preserve"> </w:t>
            </w:r>
            <w:r w:rsidRPr="009864FD">
              <w:rPr>
                <w:sz w:val="18"/>
                <w:szCs w:val="18"/>
              </w:rPr>
              <w:t>denir. Geçmiş jeolojik dönemlerdeki iklim değişimlerine</w:t>
            </w:r>
            <w:r>
              <w:rPr>
                <w:sz w:val="18"/>
                <w:szCs w:val="18"/>
              </w:rPr>
              <w:t xml:space="preserve"> </w:t>
            </w:r>
            <w:r w:rsidRPr="009864FD">
              <w:rPr>
                <w:sz w:val="18"/>
                <w:szCs w:val="18"/>
              </w:rPr>
              <w:t>bağlı olarak kalıcı kar sınırı alçalmıştır. Bu nedenle günümüzde buzulların bulunmadığı bazı alanlarda</w:t>
            </w:r>
            <w:r>
              <w:rPr>
                <w:sz w:val="18"/>
                <w:szCs w:val="18"/>
              </w:rPr>
              <w:t xml:space="preserve"> </w:t>
            </w:r>
            <w:r w:rsidRPr="009864FD">
              <w:rPr>
                <w:sz w:val="18"/>
                <w:szCs w:val="18"/>
              </w:rPr>
              <w:t>da buzulların oluşturduğu yeryüzü şekillerine rastlanabilir.</w:t>
            </w:r>
          </w:p>
          <w:p w14:paraId="2204680F" w14:textId="77777777" w:rsidR="00DD74D0" w:rsidRPr="00B01BD6" w:rsidRDefault="00DD74D0" w:rsidP="00B01B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F7E687A" w14:textId="0F7AE8BD" w:rsidR="00357BAE" w:rsidRPr="00095FF3" w:rsidRDefault="00357BAE" w:rsidP="00357BA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095FF3">
              <w:rPr>
                <w:b/>
                <w:bCs/>
                <w:color w:val="FF0000"/>
                <w:sz w:val="18"/>
                <w:szCs w:val="18"/>
              </w:rPr>
              <w:t xml:space="preserve">Başlıca Buzul Çeşitleri </w:t>
            </w:r>
          </w:p>
          <w:p w14:paraId="4595F449" w14:textId="60C8C064" w:rsidR="00357BAE" w:rsidRPr="00357BAE" w:rsidRDefault="00357BAE" w:rsidP="00357B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5FF3">
              <w:rPr>
                <w:b/>
                <w:bCs/>
                <w:color w:val="0070C0"/>
                <w:sz w:val="18"/>
                <w:szCs w:val="18"/>
              </w:rPr>
              <w:t>Takke (Zirve) Buzulu:</w:t>
            </w:r>
            <w:r w:rsidRPr="00095FF3">
              <w:rPr>
                <w:color w:val="0070C0"/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Dağlarda kalıcı kar sınırının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üzerindeki kısımları bir külah şeklinde kaplayan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buzullardır.</w:t>
            </w:r>
          </w:p>
          <w:p w14:paraId="5C70CA0D" w14:textId="37C1758F" w:rsidR="00357BAE" w:rsidRPr="00357BAE" w:rsidRDefault="00357BAE" w:rsidP="00357B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5FF3">
              <w:rPr>
                <w:b/>
                <w:bCs/>
                <w:color w:val="0070C0"/>
                <w:sz w:val="18"/>
                <w:szCs w:val="18"/>
              </w:rPr>
              <w:t>Sirk Buzulu:</w:t>
            </w:r>
            <w:r w:rsidRPr="00095FF3">
              <w:rPr>
                <w:color w:val="0070C0"/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Kalıcı kar sınırının üzerinde sirk adı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verilen çukurlarda bulunan buzullardır.</w:t>
            </w:r>
          </w:p>
          <w:p w14:paraId="6E044A35" w14:textId="77777777" w:rsidR="00357BAE" w:rsidRPr="00357BAE" w:rsidRDefault="00357BAE" w:rsidP="00357B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5FF3">
              <w:rPr>
                <w:b/>
                <w:bCs/>
                <w:color w:val="0070C0"/>
                <w:sz w:val="18"/>
                <w:szCs w:val="18"/>
              </w:rPr>
              <w:t>Vadi Buzulu:</w:t>
            </w:r>
            <w:r w:rsidRPr="00095FF3">
              <w:rPr>
                <w:color w:val="0070C0"/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Bir vadi içinde bulunan buzullardır.</w:t>
            </w:r>
          </w:p>
          <w:p w14:paraId="36971B50" w14:textId="6CF1D59E" w:rsidR="00357BAE" w:rsidRPr="00357BAE" w:rsidRDefault="00357BAE" w:rsidP="00357B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5FF3">
              <w:rPr>
                <w:b/>
                <w:bCs/>
                <w:color w:val="0070C0"/>
                <w:sz w:val="18"/>
                <w:szCs w:val="18"/>
              </w:rPr>
              <w:t>Örtü Buzulu:</w:t>
            </w:r>
            <w:r w:rsidRPr="00095FF3">
              <w:rPr>
                <w:color w:val="0070C0"/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Kutuplara yakın kesimlerde çok geniş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alanları kaplayan kalın buzul örtüleridir. Bu buzul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çeşitlerinin tipik örnekleri Antarktika ve Grönland’da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görülür.</w:t>
            </w:r>
          </w:p>
          <w:p w14:paraId="3A6B125C" w14:textId="45C3CCDF" w:rsidR="00DD74D0" w:rsidRPr="00B01BD6" w:rsidRDefault="00357BAE" w:rsidP="00357B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5FF3">
              <w:rPr>
                <w:b/>
                <w:bCs/>
                <w:color w:val="0070C0"/>
                <w:sz w:val="18"/>
                <w:szCs w:val="18"/>
              </w:rPr>
              <w:t>Aysberg:</w:t>
            </w:r>
            <w:r w:rsidRPr="00095FF3">
              <w:rPr>
                <w:color w:val="0070C0"/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Örtü ve vadi buzullarından koparak akıntılarla</w:t>
            </w:r>
            <w:r>
              <w:rPr>
                <w:sz w:val="18"/>
                <w:szCs w:val="18"/>
              </w:rPr>
              <w:t xml:space="preserve"> </w:t>
            </w:r>
            <w:r w:rsidRPr="00357BAE">
              <w:rPr>
                <w:sz w:val="18"/>
                <w:szCs w:val="18"/>
              </w:rPr>
              <w:t>deniz veya okyanuslarda ilerleyen buz kütleleridir.</w:t>
            </w:r>
          </w:p>
          <w:p w14:paraId="6A96FEC6" w14:textId="19BCB698" w:rsidR="00DD74D0" w:rsidRPr="00B01BD6" w:rsidRDefault="00BD3482" w:rsidP="00B01B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58240" behindDoc="1" locked="0" layoutInCell="1" allowOverlap="1" wp14:anchorId="0D1C0516" wp14:editId="3CC40954">
                  <wp:simplePos x="0" y="0"/>
                  <wp:positionH relativeFrom="column">
                    <wp:posOffset>3959225</wp:posOffset>
                  </wp:positionH>
                  <wp:positionV relativeFrom="paragraph">
                    <wp:posOffset>125095</wp:posOffset>
                  </wp:positionV>
                  <wp:extent cx="2461895" cy="179197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94" y="21355"/>
                      <wp:lineTo x="21394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1E143C" w14:textId="70BCE57C" w:rsidR="00D30590" w:rsidRDefault="00D30590" w:rsidP="00D305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0590">
              <w:rPr>
                <w:sz w:val="18"/>
                <w:szCs w:val="18"/>
              </w:rPr>
              <w:t>Buzullar, hareket ettiği yüzeyi aşındırarak birtakım aşındırma şekilleri oluşturur. Buzul aşındırması sonucu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 xml:space="preserve">oluşan çukurlara </w:t>
            </w:r>
            <w:r w:rsidRPr="00A467CF">
              <w:rPr>
                <w:b/>
                <w:bCs/>
                <w:color w:val="FF0000"/>
                <w:sz w:val="18"/>
                <w:szCs w:val="18"/>
              </w:rPr>
              <w:t>sirk</w:t>
            </w:r>
            <w:r w:rsidRPr="00D30590">
              <w:rPr>
                <w:sz w:val="18"/>
                <w:szCs w:val="18"/>
              </w:rPr>
              <w:t xml:space="preserve"> adı verilir. Buzulların erimesine bağlı olarak sirk adı verilen çukurlar suyla dolabilir.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 xml:space="preserve">Bu şekilde oluşan göllere de </w:t>
            </w:r>
            <w:r w:rsidRPr="00A467CF">
              <w:rPr>
                <w:b/>
                <w:bCs/>
                <w:color w:val="FF0000"/>
                <w:sz w:val="18"/>
                <w:szCs w:val="18"/>
              </w:rPr>
              <w:t>sirk gölü</w:t>
            </w:r>
            <w:r w:rsidRPr="00A467CF">
              <w:rPr>
                <w:color w:val="FF0000"/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denir. Buzul aşındırmasının etkili olduğu alanlarda dirençli kayaçların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 xml:space="preserve">daha az aşındırılmasıyla deve hörgücüne benzeyen şekiller ortaya çıkar. Bu şekillere </w:t>
            </w:r>
            <w:r w:rsidRPr="00A467CF">
              <w:rPr>
                <w:b/>
                <w:bCs/>
                <w:color w:val="FF0000"/>
                <w:sz w:val="18"/>
                <w:szCs w:val="18"/>
              </w:rPr>
              <w:t>hörgüç kaya</w:t>
            </w:r>
            <w:r w:rsidRPr="00A467CF">
              <w:rPr>
                <w:color w:val="FF0000"/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denir.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Bazen de buzul kütlesi eski bir akarsu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yatağında aşındırma yaparak vadiyi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şekil değişikliğine uğratır. Enine profilleri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U şekline benzeyen bu vadilere</w:t>
            </w:r>
            <w:r>
              <w:rPr>
                <w:sz w:val="18"/>
                <w:szCs w:val="18"/>
              </w:rPr>
              <w:t xml:space="preserve"> </w:t>
            </w:r>
            <w:r w:rsidRPr="00A467CF">
              <w:rPr>
                <w:b/>
                <w:bCs/>
                <w:color w:val="FF0000"/>
                <w:sz w:val="18"/>
                <w:szCs w:val="18"/>
              </w:rPr>
              <w:t>buzul vadisi</w:t>
            </w:r>
            <w:r w:rsidRPr="00A467CF">
              <w:rPr>
                <w:color w:val="FF0000"/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adı verilir.</w:t>
            </w:r>
          </w:p>
          <w:p w14:paraId="18475850" w14:textId="0B382FFF" w:rsidR="00BA6282" w:rsidRPr="00D30590" w:rsidRDefault="00BA6282" w:rsidP="00D305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7709F16" w14:textId="2F3367F9" w:rsidR="00DD74D0" w:rsidRPr="00B01BD6" w:rsidRDefault="00D30590" w:rsidP="00D305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0590">
              <w:rPr>
                <w:sz w:val="18"/>
                <w:szCs w:val="18"/>
              </w:rPr>
              <w:t>Buzullar, taşıdıkları malzemeleri</w:t>
            </w:r>
            <w:r>
              <w:rPr>
                <w:sz w:val="18"/>
                <w:szCs w:val="18"/>
              </w:rPr>
              <w:t xml:space="preserve"> </w:t>
            </w:r>
            <w:r w:rsidRPr="00756068">
              <w:rPr>
                <w:b/>
                <w:bCs/>
                <w:color w:val="FF0000"/>
                <w:sz w:val="18"/>
                <w:szCs w:val="18"/>
              </w:rPr>
              <w:t>(moren)</w:t>
            </w:r>
            <w:r w:rsidRPr="00756068">
              <w:rPr>
                <w:color w:val="FF0000"/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eridiği yerde biriktirerek birikim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şekilleri oluşturur. Morenlerin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 xml:space="preserve">üst üste birikmesiyle </w:t>
            </w:r>
            <w:r w:rsidRPr="00756068">
              <w:rPr>
                <w:b/>
                <w:bCs/>
                <w:color w:val="FF0000"/>
                <w:sz w:val="18"/>
                <w:szCs w:val="18"/>
              </w:rPr>
              <w:t>moren tepeleri</w:t>
            </w:r>
            <w:r w:rsidR="00326E29" w:rsidRPr="00756068">
              <w:rPr>
                <w:color w:val="FF0000"/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oluşur. Moren yığınlarının bir kayanın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etrafında tepeler şeklinde birikip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 xml:space="preserve">büyümesi sonucu </w:t>
            </w:r>
            <w:r w:rsidRPr="00756068">
              <w:rPr>
                <w:b/>
                <w:bCs/>
                <w:color w:val="FF0000"/>
                <w:sz w:val="18"/>
                <w:szCs w:val="18"/>
              </w:rPr>
              <w:t>drumlin tepeleri</w:t>
            </w:r>
            <w:r w:rsidRPr="00756068">
              <w:rPr>
                <w:color w:val="FF0000"/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oluşur. Buzulların erimesiyle oluşan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akarsular tarafından getirilen malzemelerin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buzul önlerinde birikmesi</w:t>
            </w:r>
            <w:r>
              <w:rPr>
                <w:sz w:val="18"/>
                <w:szCs w:val="18"/>
              </w:rPr>
              <w:t xml:space="preserve"> </w:t>
            </w:r>
            <w:r w:rsidRPr="00D30590">
              <w:rPr>
                <w:sz w:val="18"/>
                <w:szCs w:val="18"/>
              </w:rPr>
              <w:t>sonucu oluşan düzlüklere sander denir</w:t>
            </w:r>
            <w:r w:rsidR="006F6B3B">
              <w:rPr>
                <w:sz w:val="18"/>
                <w:szCs w:val="18"/>
              </w:rPr>
              <w:t>.</w:t>
            </w:r>
          </w:p>
          <w:p w14:paraId="34613C86" w14:textId="6198D271" w:rsidR="00DD74D0" w:rsidRPr="00B01BD6" w:rsidRDefault="00DD74D0" w:rsidP="00B01B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C06C5" w:rsidRPr="009246A0" w14:paraId="038FE93C" w14:textId="77777777" w:rsidTr="00DC06C5">
        <w:trPr>
          <w:trHeight w:val="709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66E593C" w14:textId="77777777" w:rsidR="00DC06C5" w:rsidRPr="00D64623" w:rsidRDefault="00DC06C5" w:rsidP="00B01BD6">
            <w:pPr>
              <w:spacing w:before="20" w:after="20"/>
              <w:jc w:val="both"/>
              <w:rPr>
                <w:b/>
                <w:sz w:val="16"/>
                <w:szCs w:val="16"/>
              </w:rPr>
            </w:pPr>
            <w:r w:rsidRPr="00B01BD6">
              <w:rPr>
                <w:b/>
                <w:sz w:val="18"/>
                <w:szCs w:val="18"/>
              </w:rPr>
              <w:t xml:space="preserve">        </w:t>
            </w:r>
            <w:r w:rsidRPr="00D64623">
              <w:rPr>
                <w:b/>
                <w:sz w:val="16"/>
                <w:szCs w:val="16"/>
              </w:rPr>
              <w:t>Ölçme-Değerlendirme</w:t>
            </w:r>
          </w:p>
          <w:p w14:paraId="5262066C" w14:textId="77777777" w:rsidR="00DC06C5" w:rsidRPr="00D64623" w:rsidRDefault="00DC06C5" w:rsidP="00B01BD6">
            <w:pPr>
              <w:spacing w:before="20" w:after="20"/>
              <w:ind w:left="252" w:hanging="252"/>
              <w:jc w:val="both"/>
              <w:rPr>
                <w:b/>
                <w:sz w:val="16"/>
                <w:szCs w:val="16"/>
              </w:rPr>
            </w:pPr>
            <w:r w:rsidRPr="00D64623">
              <w:rPr>
                <w:b/>
                <w:sz w:val="16"/>
                <w:szCs w:val="16"/>
              </w:rPr>
              <w:t>•  Bireysel öğrenme etkinliklerine yönelik Ölçme Değerlendirme</w:t>
            </w:r>
          </w:p>
          <w:p w14:paraId="159D3CD9" w14:textId="77777777" w:rsidR="00DC06C5" w:rsidRPr="00D64623" w:rsidRDefault="00DC06C5" w:rsidP="00B01BD6">
            <w:pPr>
              <w:spacing w:before="20" w:after="20"/>
              <w:ind w:left="252" w:hanging="252"/>
              <w:jc w:val="both"/>
              <w:rPr>
                <w:b/>
                <w:sz w:val="16"/>
                <w:szCs w:val="16"/>
              </w:rPr>
            </w:pPr>
            <w:r w:rsidRPr="00D64623">
              <w:rPr>
                <w:b/>
                <w:sz w:val="16"/>
                <w:szCs w:val="16"/>
              </w:rPr>
              <w:t>•  Grupla öğrenme etkinliklerine yönelik Ölçme Değerlendirme</w:t>
            </w:r>
          </w:p>
          <w:p w14:paraId="4C33FB9E" w14:textId="77777777" w:rsidR="00DC06C5" w:rsidRPr="00B01BD6" w:rsidRDefault="00DC06C5" w:rsidP="00B01BD6">
            <w:pPr>
              <w:spacing w:before="20" w:after="20"/>
              <w:jc w:val="both"/>
              <w:rPr>
                <w:b/>
                <w:bCs/>
                <w:sz w:val="18"/>
                <w:szCs w:val="18"/>
              </w:rPr>
            </w:pPr>
            <w:r w:rsidRPr="00D64623">
              <w:rPr>
                <w:b/>
                <w:sz w:val="16"/>
                <w:szCs w:val="16"/>
              </w:rPr>
              <w:t>•  Öğrenme güçlüğü olan öğrenciler ve ileri düzeyde öğrenme hızında olan öğrenciler için ek Ölçme-Değerlendirme etkinlikleri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8AB61" w14:textId="6D9441B0" w:rsidR="00DC06C5" w:rsidRDefault="00F11F19" w:rsidP="00DC06C5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Aysberg</w:t>
            </w:r>
            <w:r w:rsidR="00FB59B9">
              <w:rPr>
                <w:sz w:val="16"/>
                <w:szCs w:val="16"/>
              </w:rPr>
              <w:t xml:space="preserve"> nedir?</w:t>
            </w:r>
          </w:p>
          <w:p w14:paraId="5BE34695" w14:textId="0FD81464" w:rsidR="00DC06C5" w:rsidRDefault="00FB59B9" w:rsidP="00DC06C5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Takke buzulu nedir?</w:t>
            </w:r>
          </w:p>
          <w:p w14:paraId="4D3DACCA" w14:textId="16CBD931" w:rsidR="00DC06C5" w:rsidRDefault="00C932B5" w:rsidP="00DD3BFC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Sirk gölü nasıl oluşur</w:t>
            </w:r>
            <w:r w:rsidR="001154D1">
              <w:rPr>
                <w:sz w:val="16"/>
                <w:szCs w:val="16"/>
              </w:rPr>
              <w:t>?</w:t>
            </w:r>
          </w:p>
          <w:p w14:paraId="2557E287" w14:textId="3F6BAB72" w:rsidR="001154D1" w:rsidRPr="001154D1" w:rsidRDefault="001154D1" w:rsidP="001154D1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Kalıcı kar sınırı nerelerde daha yüksekten başlar?</w:t>
            </w:r>
          </w:p>
          <w:p w14:paraId="1CB90BDD" w14:textId="77777777" w:rsidR="00DC2273" w:rsidRDefault="00DC06C5" w:rsidP="00DC2273">
            <w:pPr>
              <w:tabs>
                <w:tab w:val="left" w:pos="252"/>
              </w:tabs>
              <w:spacing w:before="20" w:after="20"/>
              <w:jc w:val="both"/>
              <w:rPr>
                <w:b/>
                <w:sz w:val="16"/>
                <w:szCs w:val="16"/>
              </w:rPr>
            </w:pPr>
            <w:r w:rsidRPr="00B4198C">
              <w:rPr>
                <w:b/>
                <w:sz w:val="16"/>
                <w:szCs w:val="16"/>
              </w:rPr>
              <w:t xml:space="preserve">5.   </w:t>
            </w:r>
          </w:p>
          <w:p w14:paraId="5638A961" w14:textId="3CE0F237" w:rsidR="00DC2273" w:rsidRPr="00DC2273" w:rsidRDefault="00DC2273" w:rsidP="00DC2273">
            <w:pPr>
              <w:tabs>
                <w:tab w:val="left" w:pos="252"/>
              </w:tabs>
              <w:spacing w:before="20" w:after="20"/>
              <w:jc w:val="both"/>
              <w:rPr>
                <w:b/>
                <w:bCs/>
                <w:sz w:val="16"/>
                <w:szCs w:val="16"/>
              </w:rPr>
            </w:pPr>
            <w:r w:rsidRPr="00DC2273">
              <w:rPr>
                <w:b/>
                <w:bCs/>
                <w:sz w:val="16"/>
                <w:szCs w:val="16"/>
              </w:rPr>
              <w:t>Buzulların aşındırıp taşıyarak biriktirdikleri malzemelere ne ad verilir?</w:t>
            </w:r>
          </w:p>
          <w:p w14:paraId="5FF2E033" w14:textId="2B5EB1F6" w:rsidR="00DC06C5" w:rsidRPr="00F11F19" w:rsidRDefault="00DC2273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DC2273">
              <w:rPr>
                <w:sz w:val="16"/>
                <w:szCs w:val="16"/>
              </w:rPr>
              <w:t xml:space="preserve">A) Moren </w:t>
            </w:r>
            <w:r>
              <w:rPr>
                <w:sz w:val="16"/>
                <w:szCs w:val="16"/>
              </w:rPr>
              <w:t xml:space="preserve">    </w:t>
            </w:r>
            <w:r w:rsidR="00EA1688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r w:rsidR="00EA1688">
              <w:rPr>
                <w:sz w:val="16"/>
                <w:szCs w:val="16"/>
              </w:rPr>
              <w:t xml:space="preserve">   </w:t>
            </w:r>
            <w:r w:rsidRPr="00DC2273">
              <w:rPr>
                <w:sz w:val="16"/>
                <w:szCs w:val="16"/>
              </w:rPr>
              <w:t>B) Sander Ovası</w:t>
            </w:r>
            <w:r w:rsidR="00EA1688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="00EA168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Pr="00DC2273">
              <w:rPr>
                <w:sz w:val="16"/>
                <w:szCs w:val="16"/>
              </w:rPr>
              <w:t xml:space="preserve">C) Sirk </w:t>
            </w:r>
            <w:r>
              <w:rPr>
                <w:sz w:val="16"/>
                <w:szCs w:val="16"/>
              </w:rPr>
              <w:t xml:space="preserve">  </w:t>
            </w:r>
            <w:r w:rsidR="00EA1688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r w:rsidR="00EA1688">
              <w:rPr>
                <w:sz w:val="16"/>
                <w:szCs w:val="16"/>
              </w:rPr>
              <w:t xml:space="preserve">  </w:t>
            </w:r>
            <w:r w:rsidRPr="00DC2273">
              <w:rPr>
                <w:sz w:val="16"/>
                <w:szCs w:val="16"/>
              </w:rPr>
              <w:t>D) Buzul Vadisi</w:t>
            </w:r>
            <w:r>
              <w:rPr>
                <w:sz w:val="16"/>
                <w:szCs w:val="16"/>
              </w:rPr>
              <w:t xml:space="preserve"> </w:t>
            </w:r>
            <w:r w:rsidR="00EA1688">
              <w:rPr>
                <w:sz w:val="16"/>
                <w:szCs w:val="16"/>
              </w:rPr>
              <w:t xml:space="preserve">                </w:t>
            </w:r>
            <w:r w:rsidRPr="00DC2273">
              <w:rPr>
                <w:sz w:val="16"/>
                <w:szCs w:val="16"/>
              </w:rPr>
              <w:t>E) Hörgüç kaya</w:t>
            </w:r>
          </w:p>
        </w:tc>
      </w:tr>
      <w:tr w:rsidR="00DC06C5" w:rsidRPr="009246A0" w14:paraId="5B6970D6" w14:textId="77777777" w:rsidTr="00DC06C5">
        <w:trPr>
          <w:trHeight w:val="336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5B11" w14:textId="77777777"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Diğer Derslerle İlişkisi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84D4" w14:textId="77777777" w:rsidR="00DC06C5" w:rsidRPr="009246A0" w:rsidRDefault="00DC06C5" w:rsidP="00DC06C5">
            <w:pPr>
              <w:spacing w:before="20" w:after="20"/>
              <w:rPr>
                <w:bCs/>
                <w:sz w:val="16"/>
                <w:szCs w:val="16"/>
              </w:rPr>
            </w:pPr>
          </w:p>
        </w:tc>
      </w:tr>
      <w:tr w:rsidR="00DC06C5" w:rsidRPr="009246A0" w14:paraId="0F22F5E6" w14:textId="77777777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AA7F1" w14:textId="77777777" w:rsidR="00DC06C5" w:rsidRPr="009246A0" w:rsidRDefault="00DC06C5" w:rsidP="00DC06C5">
            <w:pPr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IV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9BF76" w14:textId="77777777" w:rsidR="00DC06C5" w:rsidRPr="009246A0" w:rsidRDefault="00DC06C5" w:rsidP="00DC0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C06C5" w:rsidRPr="009246A0" w14:paraId="573EFAA6" w14:textId="77777777" w:rsidTr="00DC06C5">
        <w:trPr>
          <w:trHeight w:val="344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B403ED6" w14:textId="77777777" w:rsidR="00DC06C5" w:rsidRPr="009246A0" w:rsidRDefault="00DC06C5" w:rsidP="00DC06C5">
            <w:pPr>
              <w:spacing w:before="20" w:after="20"/>
              <w:ind w:right="-108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Planın Uygulanmasına İlişkin Açıklamalar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</w:tcPr>
          <w:p w14:paraId="7AB7801D" w14:textId="77777777" w:rsidR="00DC06C5" w:rsidRPr="009246A0" w:rsidRDefault="00DC06C5" w:rsidP="00DC06C5">
            <w:pPr>
              <w:spacing w:before="20" w:after="20"/>
              <w:jc w:val="both"/>
              <w:rPr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 xml:space="preserve">Konu ……….. ders saatinde işlenmiş, gerekli değerlendirmeler  yapılarak amacına ulaşmıştır. </w:t>
            </w:r>
          </w:p>
          <w:p w14:paraId="6CBAD9B6" w14:textId="77777777" w:rsidR="00DC06C5" w:rsidRPr="009246A0" w:rsidRDefault="00DC06C5" w:rsidP="00DC06C5">
            <w:pPr>
              <w:spacing w:before="20" w:after="20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Aksayan yönler:…………………………………………………………………………………</w:t>
            </w:r>
          </w:p>
        </w:tc>
      </w:tr>
    </w:tbl>
    <w:p w14:paraId="2622A2EC" w14:textId="74861016" w:rsidR="003D2719" w:rsidRDefault="00AF11E0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…………………………..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……………………….</w:t>
      </w:r>
      <w:r w:rsidR="00D75D2B">
        <w:rPr>
          <w:color w:val="000000"/>
          <w:sz w:val="16"/>
          <w:szCs w:val="16"/>
        </w:rPr>
        <w:t xml:space="preserve">         </w:t>
      </w:r>
      <w:r w:rsidR="002B244B">
        <w:rPr>
          <w:b/>
          <w:color w:val="000000"/>
          <w:sz w:val="16"/>
          <w:szCs w:val="16"/>
        </w:rPr>
        <w:t xml:space="preserve">   </w:t>
      </w:r>
      <w:r w:rsidR="00F3415A">
        <w:rPr>
          <w:sz w:val="16"/>
          <w:szCs w:val="16"/>
        </w:rPr>
        <w:t xml:space="preserve">Coğrafya   </w:t>
      </w:r>
      <w:r w:rsidR="006C5D95" w:rsidRPr="009246A0">
        <w:rPr>
          <w:sz w:val="16"/>
          <w:szCs w:val="16"/>
        </w:rPr>
        <w:t xml:space="preserve">Öğretmeni                                                                                                                    </w:t>
      </w:r>
      <w:r w:rsidR="009246A0">
        <w:rPr>
          <w:sz w:val="16"/>
          <w:szCs w:val="16"/>
        </w:rPr>
        <w:t xml:space="preserve">    </w:t>
      </w:r>
      <w:r w:rsidR="00572AA7">
        <w:rPr>
          <w:sz w:val="16"/>
          <w:szCs w:val="16"/>
        </w:rPr>
        <w:t xml:space="preserve">                                                              </w:t>
      </w:r>
      <w:r w:rsidR="00660494">
        <w:rPr>
          <w:sz w:val="16"/>
          <w:szCs w:val="16"/>
        </w:rPr>
        <w:t xml:space="preserve">  </w:t>
      </w:r>
      <w:r w:rsidR="006C5D95" w:rsidRPr="009246A0">
        <w:rPr>
          <w:sz w:val="16"/>
          <w:szCs w:val="16"/>
        </w:rPr>
        <w:t xml:space="preserve">Okul Müdürü   </w:t>
      </w:r>
    </w:p>
    <w:sectPr w:rsidR="003D2719" w:rsidSect="005F6A14">
      <w:pgSz w:w="11906" w:h="16838"/>
      <w:pgMar w:top="540" w:right="386" w:bottom="89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E10"/>
    <w:multiLevelType w:val="hybridMultilevel"/>
    <w:tmpl w:val="46FEDE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B12"/>
    <w:multiLevelType w:val="hybridMultilevel"/>
    <w:tmpl w:val="BE4A8F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2EC1"/>
    <w:multiLevelType w:val="hybridMultilevel"/>
    <w:tmpl w:val="B41871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FD9"/>
    <w:multiLevelType w:val="hybridMultilevel"/>
    <w:tmpl w:val="40707B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37910"/>
    <w:multiLevelType w:val="hybridMultilevel"/>
    <w:tmpl w:val="811A58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2ADB"/>
    <w:multiLevelType w:val="multilevel"/>
    <w:tmpl w:val="AF4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36ADA"/>
    <w:multiLevelType w:val="hybridMultilevel"/>
    <w:tmpl w:val="D904192A"/>
    <w:lvl w:ilvl="0" w:tplc="041F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0B2715BE"/>
    <w:multiLevelType w:val="hybridMultilevel"/>
    <w:tmpl w:val="B50890D4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6CA4"/>
    <w:multiLevelType w:val="multilevel"/>
    <w:tmpl w:val="4070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15747"/>
    <w:multiLevelType w:val="hybridMultilevel"/>
    <w:tmpl w:val="4EF8E3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7465D"/>
    <w:multiLevelType w:val="multilevel"/>
    <w:tmpl w:val="41D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65E3D"/>
    <w:multiLevelType w:val="hybridMultilevel"/>
    <w:tmpl w:val="2C728156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1422"/>
    <w:multiLevelType w:val="hybridMultilevel"/>
    <w:tmpl w:val="DAC8BB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38F7"/>
    <w:multiLevelType w:val="hybridMultilevel"/>
    <w:tmpl w:val="494437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502C8"/>
    <w:multiLevelType w:val="hybridMultilevel"/>
    <w:tmpl w:val="DF0A3A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D0E"/>
    <w:multiLevelType w:val="hybridMultilevel"/>
    <w:tmpl w:val="CE76FAE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484987"/>
    <w:multiLevelType w:val="hybridMultilevel"/>
    <w:tmpl w:val="0E5A18C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51FC9"/>
    <w:multiLevelType w:val="hybridMultilevel"/>
    <w:tmpl w:val="4E6C0F8C"/>
    <w:lvl w:ilvl="0" w:tplc="7584B9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0008B"/>
    <w:multiLevelType w:val="hybridMultilevel"/>
    <w:tmpl w:val="E1E240F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1E1A3F"/>
    <w:multiLevelType w:val="multilevel"/>
    <w:tmpl w:val="4A7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14E7B"/>
    <w:multiLevelType w:val="hybridMultilevel"/>
    <w:tmpl w:val="F8BC02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2193A"/>
    <w:multiLevelType w:val="hybridMultilevel"/>
    <w:tmpl w:val="DE167EE8"/>
    <w:lvl w:ilvl="0" w:tplc="041F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3D4F410A"/>
    <w:multiLevelType w:val="hybridMultilevel"/>
    <w:tmpl w:val="C0761D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441A2"/>
    <w:multiLevelType w:val="hybridMultilevel"/>
    <w:tmpl w:val="44D071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4E0AE6"/>
    <w:multiLevelType w:val="hybridMultilevel"/>
    <w:tmpl w:val="B4A6D07E"/>
    <w:lvl w:ilvl="0" w:tplc="8F7899F2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F85A94"/>
    <w:multiLevelType w:val="hybridMultilevel"/>
    <w:tmpl w:val="545CC22E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14EB0"/>
    <w:multiLevelType w:val="hybridMultilevel"/>
    <w:tmpl w:val="DA58FEF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36544"/>
    <w:multiLevelType w:val="hybridMultilevel"/>
    <w:tmpl w:val="77F6849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BA2B65"/>
    <w:multiLevelType w:val="multilevel"/>
    <w:tmpl w:val="0CB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C2E87"/>
    <w:multiLevelType w:val="hybridMultilevel"/>
    <w:tmpl w:val="3552EA2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3D03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E46E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5381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8822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86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EAE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64E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69E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0" w15:restartNumberingAfterBreak="0">
    <w:nsid w:val="5D486B4D"/>
    <w:multiLevelType w:val="multilevel"/>
    <w:tmpl w:val="644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E194E"/>
    <w:multiLevelType w:val="hybridMultilevel"/>
    <w:tmpl w:val="D7A2042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258F0"/>
    <w:multiLevelType w:val="hybridMultilevel"/>
    <w:tmpl w:val="900C97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008A3"/>
    <w:multiLevelType w:val="hybridMultilevel"/>
    <w:tmpl w:val="0E2E7D38"/>
    <w:lvl w:ilvl="0" w:tplc="AC3CF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C1951F1"/>
    <w:multiLevelType w:val="hybridMultilevel"/>
    <w:tmpl w:val="7E644E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60C54"/>
    <w:multiLevelType w:val="multilevel"/>
    <w:tmpl w:val="3E5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81023"/>
    <w:multiLevelType w:val="hybridMultilevel"/>
    <w:tmpl w:val="5DBC80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B61CA"/>
    <w:multiLevelType w:val="multilevel"/>
    <w:tmpl w:val="B98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85E2C"/>
    <w:multiLevelType w:val="multilevel"/>
    <w:tmpl w:val="02C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FD127C"/>
    <w:multiLevelType w:val="hybridMultilevel"/>
    <w:tmpl w:val="931E6D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35"/>
  </w:num>
  <w:num w:numId="5">
    <w:abstractNumId w:val="10"/>
  </w:num>
  <w:num w:numId="6">
    <w:abstractNumId w:val="37"/>
  </w:num>
  <w:num w:numId="7">
    <w:abstractNumId w:val="28"/>
  </w:num>
  <w:num w:numId="8">
    <w:abstractNumId w:val="5"/>
  </w:num>
  <w:num w:numId="9">
    <w:abstractNumId w:val="14"/>
  </w:num>
  <w:num w:numId="10">
    <w:abstractNumId w:val="18"/>
  </w:num>
  <w:num w:numId="11">
    <w:abstractNumId w:val="26"/>
  </w:num>
  <w:num w:numId="12">
    <w:abstractNumId w:val="22"/>
  </w:num>
  <w:num w:numId="13">
    <w:abstractNumId w:val="3"/>
  </w:num>
  <w:num w:numId="14">
    <w:abstractNumId w:val="39"/>
  </w:num>
  <w:num w:numId="15">
    <w:abstractNumId w:val="13"/>
  </w:num>
  <w:num w:numId="16">
    <w:abstractNumId w:val="9"/>
  </w:num>
  <w:num w:numId="17">
    <w:abstractNumId w:val="8"/>
  </w:num>
  <w:num w:numId="18">
    <w:abstractNumId w:val="6"/>
  </w:num>
  <w:num w:numId="19">
    <w:abstractNumId w:val="27"/>
  </w:num>
  <w:num w:numId="20">
    <w:abstractNumId w:val="17"/>
  </w:num>
  <w:num w:numId="21">
    <w:abstractNumId w:val="34"/>
  </w:num>
  <w:num w:numId="22">
    <w:abstractNumId w:val="24"/>
  </w:num>
  <w:num w:numId="23">
    <w:abstractNumId w:val="36"/>
  </w:num>
  <w:num w:numId="24">
    <w:abstractNumId w:val="32"/>
  </w:num>
  <w:num w:numId="25">
    <w:abstractNumId w:val="20"/>
  </w:num>
  <w:num w:numId="26">
    <w:abstractNumId w:val="2"/>
  </w:num>
  <w:num w:numId="27">
    <w:abstractNumId w:val="1"/>
  </w:num>
  <w:num w:numId="28">
    <w:abstractNumId w:val="21"/>
  </w:num>
  <w:num w:numId="29">
    <w:abstractNumId w:val="0"/>
  </w:num>
  <w:num w:numId="30">
    <w:abstractNumId w:val="12"/>
  </w:num>
  <w:num w:numId="31">
    <w:abstractNumId w:val="4"/>
  </w:num>
  <w:num w:numId="32">
    <w:abstractNumId w:val="29"/>
  </w:num>
  <w:num w:numId="33">
    <w:abstractNumId w:val="31"/>
  </w:num>
  <w:num w:numId="34">
    <w:abstractNumId w:val="7"/>
  </w:num>
  <w:num w:numId="35">
    <w:abstractNumId w:val="25"/>
  </w:num>
  <w:num w:numId="36">
    <w:abstractNumId w:val="23"/>
  </w:num>
  <w:num w:numId="37">
    <w:abstractNumId w:val="11"/>
  </w:num>
  <w:num w:numId="38">
    <w:abstractNumId w:val="16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C"/>
    <w:rsid w:val="00003084"/>
    <w:rsid w:val="0002041B"/>
    <w:rsid w:val="000310AF"/>
    <w:rsid w:val="00041984"/>
    <w:rsid w:val="000436E2"/>
    <w:rsid w:val="0004468A"/>
    <w:rsid w:val="00053961"/>
    <w:rsid w:val="0006421B"/>
    <w:rsid w:val="00070A81"/>
    <w:rsid w:val="00077707"/>
    <w:rsid w:val="000831E0"/>
    <w:rsid w:val="00091E46"/>
    <w:rsid w:val="00095FF3"/>
    <w:rsid w:val="000A641D"/>
    <w:rsid w:val="000B7772"/>
    <w:rsid w:val="000C4478"/>
    <w:rsid w:val="000C6384"/>
    <w:rsid w:val="000E1F41"/>
    <w:rsid w:val="001152C3"/>
    <w:rsid w:val="001154D1"/>
    <w:rsid w:val="001329EC"/>
    <w:rsid w:val="001450FC"/>
    <w:rsid w:val="0015191D"/>
    <w:rsid w:val="001667F7"/>
    <w:rsid w:val="00170036"/>
    <w:rsid w:val="00184604"/>
    <w:rsid w:val="00184E46"/>
    <w:rsid w:val="00185360"/>
    <w:rsid w:val="00196B99"/>
    <w:rsid w:val="001A7D2A"/>
    <w:rsid w:val="001B1098"/>
    <w:rsid w:val="001C1201"/>
    <w:rsid w:val="001D4DF4"/>
    <w:rsid w:val="001D5C07"/>
    <w:rsid w:val="001E5F75"/>
    <w:rsid w:val="001F1866"/>
    <w:rsid w:val="001F6DB2"/>
    <w:rsid w:val="00207D7C"/>
    <w:rsid w:val="0021141B"/>
    <w:rsid w:val="00220CFD"/>
    <w:rsid w:val="0022684D"/>
    <w:rsid w:val="002325F3"/>
    <w:rsid w:val="00241AF3"/>
    <w:rsid w:val="00241F8A"/>
    <w:rsid w:val="002479BC"/>
    <w:rsid w:val="00261906"/>
    <w:rsid w:val="00270961"/>
    <w:rsid w:val="0028393E"/>
    <w:rsid w:val="0029163F"/>
    <w:rsid w:val="00291ECB"/>
    <w:rsid w:val="002B244B"/>
    <w:rsid w:val="002B4263"/>
    <w:rsid w:val="002B61BE"/>
    <w:rsid w:val="002C0DBD"/>
    <w:rsid w:val="002C4388"/>
    <w:rsid w:val="002C5B32"/>
    <w:rsid w:val="002D0F14"/>
    <w:rsid w:val="002D415C"/>
    <w:rsid w:val="002D698E"/>
    <w:rsid w:val="00326E29"/>
    <w:rsid w:val="00331EE2"/>
    <w:rsid w:val="003350C3"/>
    <w:rsid w:val="003369F1"/>
    <w:rsid w:val="00337C6D"/>
    <w:rsid w:val="00340AC1"/>
    <w:rsid w:val="00341115"/>
    <w:rsid w:val="00357BAE"/>
    <w:rsid w:val="00362823"/>
    <w:rsid w:val="00366D43"/>
    <w:rsid w:val="003722FC"/>
    <w:rsid w:val="00374DAB"/>
    <w:rsid w:val="00382A41"/>
    <w:rsid w:val="0038690E"/>
    <w:rsid w:val="003A46E3"/>
    <w:rsid w:val="003A7001"/>
    <w:rsid w:val="003D0C4F"/>
    <w:rsid w:val="003D2719"/>
    <w:rsid w:val="003F0B6B"/>
    <w:rsid w:val="003F0BFE"/>
    <w:rsid w:val="003F7223"/>
    <w:rsid w:val="00404D70"/>
    <w:rsid w:val="0040667C"/>
    <w:rsid w:val="0040707E"/>
    <w:rsid w:val="004169ED"/>
    <w:rsid w:val="0042184A"/>
    <w:rsid w:val="00454B7A"/>
    <w:rsid w:val="0046768C"/>
    <w:rsid w:val="00482EFE"/>
    <w:rsid w:val="0049340F"/>
    <w:rsid w:val="00497577"/>
    <w:rsid w:val="004C3C04"/>
    <w:rsid w:val="004D046C"/>
    <w:rsid w:val="004D2CC4"/>
    <w:rsid w:val="004D4435"/>
    <w:rsid w:val="004D68BD"/>
    <w:rsid w:val="004F2457"/>
    <w:rsid w:val="004F2BE5"/>
    <w:rsid w:val="004F597C"/>
    <w:rsid w:val="00510E40"/>
    <w:rsid w:val="00512CA1"/>
    <w:rsid w:val="005227EE"/>
    <w:rsid w:val="00526136"/>
    <w:rsid w:val="00527D77"/>
    <w:rsid w:val="005437D9"/>
    <w:rsid w:val="00555358"/>
    <w:rsid w:val="00556AA6"/>
    <w:rsid w:val="00556AA7"/>
    <w:rsid w:val="0056443D"/>
    <w:rsid w:val="00572AA7"/>
    <w:rsid w:val="00574337"/>
    <w:rsid w:val="0057595A"/>
    <w:rsid w:val="00575EC5"/>
    <w:rsid w:val="00580E1C"/>
    <w:rsid w:val="005813A3"/>
    <w:rsid w:val="00583416"/>
    <w:rsid w:val="0059690E"/>
    <w:rsid w:val="00596B0C"/>
    <w:rsid w:val="005B1112"/>
    <w:rsid w:val="005C6827"/>
    <w:rsid w:val="005D2D4E"/>
    <w:rsid w:val="005D31B0"/>
    <w:rsid w:val="005D3499"/>
    <w:rsid w:val="005D603A"/>
    <w:rsid w:val="005E6315"/>
    <w:rsid w:val="005E7536"/>
    <w:rsid w:val="005F0232"/>
    <w:rsid w:val="005F6A14"/>
    <w:rsid w:val="00602339"/>
    <w:rsid w:val="0060235F"/>
    <w:rsid w:val="0060358D"/>
    <w:rsid w:val="00611F21"/>
    <w:rsid w:val="00617639"/>
    <w:rsid w:val="006257BD"/>
    <w:rsid w:val="00627C52"/>
    <w:rsid w:val="006337F2"/>
    <w:rsid w:val="00634B31"/>
    <w:rsid w:val="00642DD4"/>
    <w:rsid w:val="00660494"/>
    <w:rsid w:val="00660AC9"/>
    <w:rsid w:val="006808A2"/>
    <w:rsid w:val="00684994"/>
    <w:rsid w:val="006931E2"/>
    <w:rsid w:val="00697D35"/>
    <w:rsid w:val="006A3343"/>
    <w:rsid w:val="006B1320"/>
    <w:rsid w:val="006C1A3C"/>
    <w:rsid w:val="006C39E7"/>
    <w:rsid w:val="006C5D95"/>
    <w:rsid w:val="006C5E99"/>
    <w:rsid w:val="006E0876"/>
    <w:rsid w:val="006E7D80"/>
    <w:rsid w:val="006F64A4"/>
    <w:rsid w:val="006F6B3B"/>
    <w:rsid w:val="007028B0"/>
    <w:rsid w:val="00705FAD"/>
    <w:rsid w:val="007307DC"/>
    <w:rsid w:val="00740E4C"/>
    <w:rsid w:val="00745A5C"/>
    <w:rsid w:val="00756068"/>
    <w:rsid w:val="00761238"/>
    <w:rsid w:val="007911A5"/>
    <w:rsid w:val="007C3876"/>
    <w:rsid w:val="007C6F08"/>
    <w:rsid w:val="007C733C"/>
    <w:rsid w:val="007D4963"/>
    <w:rsid w:val="007E315A"/>
    <w:rsid w:val="007E3807"/>
    <w:rsid w:val="007E4143"/>
    <w:rsid w:val="007F34FC"/>
    <w:rsid w:val="007F3C65"/>
    <w:rsid w:val="007F5DF7"/>
    <w:rsid w:val="007F7A16"/>
    <w:rsid w:val="008015DE"/>
    <w:rsid w:val="008206BC"/>
    <w:rsid w:val="0082285F"/>
    <w:rsid w:val="00827E5E"/>
    <w:rsid w:val="00840188"/>
    <w:rsid w:val="008506C4"/>
    <w:rsid w:val="008523CF"/>
    <w:rsid w:val="00853C1D"/>
    <w:rsid w:val="008576FF"/>
    <w:rsid w:val="00864F91"/>
    <w:rsid w:val="0086664E"/>
    <w:rsid w:val="00867C9F"/>
    <w:rsid w:val="00876F8F"/>
    <w:rsid w:val="0088290A"/>
    <w:rsid w:val="00886194"/>
    <w:rsid w:val="008877DF"/>
    <w:rsid w:val="00891A85"/>
    <w:rsid w:val="00895E78"/>
    <w:rsid w:val="008A1208"/>
    <w:rsid w:val="008A5759"/>
    <w:rsid w:val="008A6A2F"/>
    <w:rsid w:val="008B09F5"/>
    <w:rsid w:val="008B214F"/>
    <w:rsid w:val="008D288F"/>
    <w:rsid w:val="008D4E92"/>
    <w:rsid w:val="008E6463"/>
    <w:rsid w:val="00900B7B"/>
    <w:rsid w:val="0091143E"/>
    <w:rsid w:val="0091372D"/>
    <w:rsid w:val="00920BF6"/>
    <w:rsid w:val="00922FD2"/>
    <w:rsid w:val="009246A0"/>
    <w:rsid w:val="009249E7"/>
    <w:rsid w:val="009340F0"/>
    <w:rsid w:val="009360DF"/>
    <w:rsid w:val="009418DB"/>
    <w:rsid w:val="009864FD"/>
    <w:rsid w:val="00990197"/>
    <w:rsid w:val="0099636D"/>
    <w:rsid w:val="009A6347"/>
    <w:rsid w:val="009A715B"/>
    <w:rsid w:val="009C14D0"/>
    <w:rsid w:val="009D3F29"/>
    <w:rsid w:val="009D5B44"/>
    <w:rsid w:val="009E17E0"/>
    <w:rsid w:val="009F1CCD"/>
    <w:rsid w:val="00A03F85"/>
    <w:rsid w:val="00A103EB"/>
    <w:rsid w:val="00A11D72"/>
    <w:rsid w:val="00A247E7"/>
    <w:rsid w:val="00A2574A"/>
    <w:rsid w:val="00A35428"/>
    <w:rsid w:val="00A36557"/>
    <w:rsid w:val="00A467CF"/>
    <w:rsid w:val="00A52315"/>
    <w:rsid w:val="00A6056B"/>
    <w:rsid w:val="00A6445A"/>
    <w:rsid w:val="00A66FDF"/>
    <w:rsid w:val="00A74778"/>
    <w:rsid w:val="00A85D5E"/>
    <w:rsid w:val="00A93607"/>
    <w:rsid w:val="00AA264F"/>
    <w:rsid w:val="00AB0813"/>
    <w:rsid w:val="00AC0CA4"/>
    <w:rsid w:val="00AC13C0"/>
    <w:rsid w:val="00AC4B1C"/>
    <w:rsid w:val="00AC5C8F"/>
    <w:rsid w:val="00AF11E0"/>
    <w:rsid w:val="00AF1D5B"/>
    <w:rsid w:val="00AF3D83"/>
    <w:rsid w:val="00AF6A88"/>
    <w:rsid w:val="00AF777C"/>
    <w:rsid w:val="00B01BD6"/>
    <w:rsid w:val="00B26779"/>
    <w:rsid w:val="00B4198C"/>
    <w:rsid w:val="00B5169F"/>
    <w:rsid w:val="00B5505B"/>
    <w:rsid w:val="00B67F88"/>
    <w:rsid w:val="00B76C7B"/>
    <w:rsid w:val="00B93621"/>
    <w:rsid w:val="00B95094"/>
    <w:rsid w:val="00BA6282"/>
    <w:rsid w:val="00BB6BC6"/>
    <w:rsid w:val="00BC2BCD"/>
    <w:rsid w:val="00BD26A7"/>
    <w:rsid w:val="00BD3482"/>
    <w:rsid w:val="00BE5C5D"/>
    <w:rsid w:val="00BE73AD"/>
    <w:rsid w:val="00BF785D"/>
    <w:rsid w:val="00C00910"/>
    <w:rsid w:val="00C247E0"/>
    <w:rsid w:val="00C25975"/>
    <w:rsid w:val="00C320A8"/>
    <w:rsid w:val="00C33924"/>
    <w:rsid w:val="00C4001D"/>
    <w:rsid w:val="00C44643"/>
    <w:rsid w:val="00C45564"/>
    <w:rsid w:val="00C463BC"/>
    <w:rsid w:val="00C57A02"/>
    <w:rsid w:val="00C650BE"/>
    <w:rsid w:val="00C70FE9"/>
    <w:rsid w:val="00C7720F"/>
    <w:rsid w:val="00C932B5"/>
    <w:rsid w:val="00C9684F"/>
    <w:rsid w:val="00CA2360"/>
    <w:rsid w:val="00CA5EF6"/>
    <w:rsid w:val="00CB7AF5"/>
    <w:rsid w:val="00CC1132"/>
    <w:rsid w:val="00CD3B14"/>
    <w:rsid w:val="00CD49FF"/>
    <w:rsid w:val="00CD503F"/>
    <w:rsid w:val="00CF01D0"/>
    <w:rsid w:val="00D301E2"/>
    <w:rsid w:val="00D30590"/>
    <w:rsid w:val="00D313FD"/>
    <w:rsid w:val="00D351A9"/>
    <w:rsid w:val="00D405E5"/>
    <w:rsid w:val="00D44D3A"/>
    <w:rsid w:val="00D50061"/>
    <w:rsid w:val="00D56AC2"/>
    <w:rsid w:val="00D64623"/>
    <w:rsid w:val="00D7443B"/>
    <w:rsid w:val="00D75D2B"/>
    <w:rsid w:val="00D770D9"/>
    <w:rsid w:val="00D83956"/>
    <w:rsid w:val="00D83F9A"/>
    <w:rsid w:val="00D92EDE"/>
    <w:rsid w:val="00DA3B97"/>
    <w:rsid w:val="00DA3ED7"/>
    <w:rsid w:val="00DA53AA"/>
    <w:rsid w:val="00DB5989"/>
    <w:rsid w:val="00DB7557"/>
    <w:rsid w:val="00DC06C5"/>
    <w:rsid w:val="00DC1D3A"/>
    <w:rsid w:val="00DC2273"/>
    <w:rsid w:val="00DD3BFC"/>
    <w:rsid w:val="00DD74D0"/>
    <w:rsid w:val="00E02AE5"/>
    <w:rsid w:val="00E02CBB"/>
    <w:rsid w:val="00E15B06"/>
    <w:rsid w:val="00E161A0"/>
    <w:rsid w:val="00E51B77"/>
    <w:rsid w:val="00E53461"/>
    <w:rsid w:val="00E53B24"/>
    <w:rsid w:val="00E64932"/>
    <w:rsid w:val="00E71A78"/>
    <w:rsid w:val="00E76A2D"/>
    <w:rsid w:val="00E90300"/>
    <w:rsid w:val="00E90B2C"/>
    <w:rsid w:val="00EA0B6A"/>
    <w:rsid w:val="00EA1688"/>
    <w:rsid w:val="00EB1F70"/>
    <w:rsid w:val="00EB62DC"/>
    <w:rsid w:val="00EB69C0"/>
    <w:rsid w:val="00EC21BE"/>
    <w:rsid w:val="00EC6AEE"/>
    <w:rsid w:val="00ED268C"/>
    <w:rsid w:val="00ED4910"/>
    <w:rsid w:val="00ED4C0D"/>
    <w:rsid w:val="00EE21A6"/>
    <w:rsid w:val="00EE6D66"/>
    <w:rsid w:val="00F008D0"/>
    <w:rsid w:val="00F0188D"/>
    <w:rsid w:val="00F064E6"/>
    <w:rsid w:val="00F10350"/>
    <w:rsid w:val="00F11F19"/>
    <w:rsid w:val="00F14DD9"/>
    <w:rsid w:val="00F15CAF"/>
    <w:rsid w:val="00F226ED"/>
    <w:rsid w:val="00F33730"/>
    <w:rsid w:val="00F3415A"/>
    <w:rsid w:val="00F40363"/>
    <w:rsid w:val="00F434A9"/>
    <w:rsid w:val="00F51DB1"/>
    <w:rsid w:val="00F549B2"/>
    <w:rsid w:val="00F575C9"/>
    <w:rsid w:val="00F67440"/>
    <w:rsid w:val="00F67F4E"/>
    <w:rsid w:val="00F72E7C"/>
    <w:rsid w:val="00F90A57"/>
    <w:rsid w:val="00F9785A"/>
    <w:rsid w:val="00F97D98"/>
    <w:rsid w:val="00FA14D9"/>
    <w:rsid w:val="00FA51AF"/>
    <w:rsid w:val="00FB1210"/>
    <w:rsid w:val="00FB59B9"/>
    <w:rsid w:val="00FC1B7D"/>
    <w:rsid w:val="00FC2F0E"/>
    <w:rsid w:val="00FC48B1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27010"/>
  <w15:chartTrackingRefBased/>
  <w15:docId w15:val="{CB201CD5-5AC1-4D98-B7FF-C7710894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BD"/>
    <w:rPr>
      <w:noProof/>
      <w:sz w:val="24"/>
      <w:szCs w:val="24"/>
      <w:lang w:eastAsia="en-US"/>
    </w:rPr>
  </w:style>
  <w:style w:type="paragraph" w:styleId="Balk9">
    <w:name w:val="heading 9"/>
    <w:basedOn w:val="Normal"/>
    <w:next w:val="Normal"/>
    <w:qFormat/>
    <w:rsid w:val="004D68BD"/>
    <w:pPr>
      <w:keepNext/>
      <w:jc w:val="center"/>
      <w:outlineLvl w:val="8"/>
    </w:pPr>
    <w:rPr>
      <w:rFonts w:ascii="Arial" w:hAnsi="Arial" w:cs="Arial"/>
      <w:b/>
      <w:bCs/>
      <w:noProof w:val="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6C5D95"/>
    <w:rPr>
      <w:color w:val="0000FF"/>
      <w:u w:val="single"/>
    </w:rPr>
  </w:style>
  <w:style w:type="paragraph" w:styleId="NormalWeb">
    <w:name w:val="Normal (Web)"/>
    <w:basedOn w:val="Normal"/>
    <w:rsid w:val="00AB0813"/>
    <w:pPr>
      <w:spacing w:before="100" w:beforeAutospacing="1" w:after="100" w:afterAutospacing="1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cografyahocasi.com</vt:lpstr>
    </vt:vector>
  </TitlesOfParts>
  <Company>cografyahocasi.com</Company>
  <LinksUpToDate>false</LinksUpToDate>
  <CharactersWithSpaces>4653</CharactersWithSpaces>
  <SharedDoc>false</SharedDoc>
  <HyperlinkBase>cografyahocasi.com</HyperlinkBase>
  <HLinks>
    <vt:vector size="12" baseType="variant">
      <vt:variant>
        <vt:i4>4194305</vt:i4>
      </vt:variant>
      <vt:variant>
        <vt:i4>9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Buzulların Oluşturduğu Yer Şekilleri Günlük Plan</dc:title>
  <dc:subject>cografyahocasi.com</dc:subject>
  <dc:creator>Osman ADIGÜZEL</dc:creator>
  <cp:keywords>cografyahocasi.com</cp:keywords>
  <dc:description>Coğrafya Günlük Plan</dc:description>
  <cp:lastModifiedBy>H.Abdullah Koyuncu</cp:lastModifiedBy>
  <cp:revision>50</cp:revision>
  <cp:lastPrinted>2009-01-06T22:36:00Z</cp:lastPrinted>
  <dcterms:created xsi:type="dcterms:W3CDTF">2020-02-17T18:02:00Z</dcterms:created>
  <dcterms:modified xsi:type="dcterms:W3CDTF">2021-01-03T16:07:00Z</dcterms:modified>
  <cp:category>cografyahocasi.com</cp:category>
  <cp:contentStatus>cografyahocasi.com</cp:contentStatus>
</cp:coreProperties>
</file>