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FE6" w:rsidRPr="00111FE6" w:rsidRDefault="00111FE6" w:rsidP="00111FE6">
      <w:pPr>
        <w:pStyle w:val="Titel"/>
        <w:spacing w:after="240"/>
        <w:rPr>
          <w:b/>
          <w:sz w:val="52"/>
        </w:rPr>
      </w:pPr>
      <w:r w:rsidRPr="00111FE6">
        <w:rPr>
          <w:b/>
          <w:sz w:val="52"/>
        </w:rPr>
        <w:t xml:space="preserve">Tschechische Osterbräuche </w:t>
      </w:r>
      <w:proofErr w:type="gramStart"/>
      <w:r w:rsidRPr="00111FE6">
        <w:rPr>
          <w:b/>
          <w:sz w:val="52"/>
        </w:rPr>
        <w:t>und</w:t>
      </w:r>
      <w:r>
        <w:rPr>
          <w:b/>
          <w:sz w:val="52"/>
        </w:rPr>
        <w:t xml:space="preserve"> </w:t>
      </w:r>
      <w:r w:rsidRPr="00111FE6">
        <w:rPr>
          <w:b/>
          <w:sz w:val="52"/>
        </w:rPr>
        <w:t xml:space="preserve"> -</w:t>
      </w:r>
      <w:proofErr w:type="gramEnd"/>
      <w:r w:rsidRPr="00111FE6">
        <w:rPr>
          <w:b/>
          <w:sz w:val="52"/>
        </w:rPr>
        <w:t>traditionen</w:t>
      </w:r>
    </w:p>
    <w:p w:rsidR="00111FE6" w:rsidRPr="00111FE6" w:rsidRDefault="00111FE6" w:rsidP="00111FE6">
      <w:pPr>
        <w:jc w:val="both"/>
        <w:rPr>
          <w:b/>
          <w:sz w:val="24"/>
        </w:rPr>
      </w:pPr>
      <w:r w:rsidRPr="00111FE6">
        <w:rPr>
          <w:b/>
          <w:sz w:val="24"/>
        </w:rPr>
        <w:t>Ostern ist ein uraltes Fest des ersten Frühlingsvollmondes, das mit der Feier des Frühlingsanfangs, mit Christi Auferstehung und mit dem Auftakt eines neuen landwirtschaftlichen Jahres verbunden wird.</w:t>
      </w:r>
    </w:p>
    <w:p w:rsidR="00111FE6" w:rsidRPr="00CF281D" w:rsidRDefault="00111FE6" w:rsidP="00111FE6">
      <w:pPr>
        <w:pStyle w:val="berschrift1"/>
        <w:jc w:val="both"/>
        <w:rPr>
          <w:rFonts w:asciiTheme="majorHAnsi" w:hAnsiTheme="majorHAnsi"/>
          <w:sz w:val="32"/>
        </w:rPr>
      </w:pPr>
      <w:r w:rsidRPr="00CF281D">
        <w:rPr>
          <w:rFonts w:asciiTheme="majorHAnsi" w:hAnsiTheme="majorHAnsi"/>
        </w:rPr>
        <w:drawing>
          <wp:anchor distT="0" distB="0" distL="114300" distR="114300" simplePos="0" relativeHeight="251658240" behindDoc="1" locked="0" layoutInCell="1" allowOverlap="1" wp14:anchorId="5A7CE9B7">
            <wp:simplePos x="0" y="0"/>
            <wp:positionH relativeFrom="column">
              <wp:posOffset>-721360</wp:posOffset>
            </wp:positionH>
            <wp:positionV relativeFrom="paragraph">
              <wp:posOffset>412750</wp:posOffset>
            </wp:positionV>
            <wp:extent cx="3057525" cy="1502410"/>
            <wp:effectExtent l="0" t="0" r="0" b="2540"/>
            <wp:wrapTight wrapText="bothSides">
              <wp:wrapPolygon edited="0">
                <wp:start x="5652" y="0"/>
                <wp:lineTo x="5114" y="4382"/>
                <wp:lineTo x="3230" y="8764"/>
                <wp:lineTo x="269" y="18350"/>
                <wp:lineTo x="269" y="19719"/>
                <wp:lineTo x="673" y="21363"/>
                <wp:lineTo x="9690" y="21363"/>
                <wp:lineTo x="15611" y="17528"/>
                <wp:lineTo x="16688" y="13146"/>
                <wp:lineTo x="18168" y="8764"/>
                <wp:lineTo x="20052" y="4382"/>
                <wp:lineTo x="20725" y="4382"/>
                <wp:lineTo x="21264" y="1917"/>
                <wp:lineTo x="21129" y="0"/>
                <wp:lineTo x="5652"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BEBA8EAE-BF5A-486C-A8C5-ECC9F3942E4B}">
                          <a14:imgProps xmlns:a14="http://schemas.microsoft.com/office/drawing/2010/main">
                            <a14:imgLayer r:embed="rId5">
                              <a14:imgEffect>
                                <a14:backgroundRemoval t="4455" b="97030" l="5353" r="99757">
                                  <a14:foregroundMark x1="15572" y1="69802" x2="6083" y2="88614"/>
                                  <a14:foregroundMark x1="6083" y1="88614" x2="18248" y2="78713"/>
                                  <a14:foregroundMark x1="18248" y1="78713" x2="26034" y2="56931"/>
                                  <a14:foregroundMark x1="26034" y1="56931" x2="73723" y2="13366"/>
                                  <a14:foregroundMark x1="73723" y1="13366" x2="64234" y2="31683"/>
                                  <a14:foregroundMark x1="64234" y1="31683" x2="38929" y2="49010"/>
                                  <a14:foregroundMark x1="38929" y1="49010" x2="21898" y2="87129"/>
                                  <a14:foregroundMark x1="21898" y1="87129" x2="34307" y2="99505"/>
                                  <a14:foregroundMark x1="34307" y1="99505" x2="43477" y2="98042"/>
                                  <a14:foregroundMark x1="93623" y1="14407" x2="87105" y2="3465"/>
                                  <a14:foregroundMark x1="87105" y1="3465" x2="46715" y2="7921"/>
                                  <a14:foregroundMark x1="46715" y1="7921" x2="22628" y2="27723"/>
                                  <a14:foregroundMark x1="22628" y1="27723" x2="14112" y2="48515"/>
                                  <a14:foregroundMark x1="14112" y1="48515" x2="6569" y2="90099"/>
                                  <a14:foregroundMark x1="5839" y1="88614" x2="13139" y2="86139"/>
                                  <a14:foregroundMark x1="13382" y1="87129" x2="243" y2="88119"/>
                                  <a14:foregroundMark x1="243" y1="88119" x2="13382" y2="97030"/>
                                  <a14:foregroundMark x1="13382" y1="97030" x2="13869" y2="84653"/>
                                  <a14:foregroundMark x1="80779" y1="24752" x2="39416" y2="48515"/>
                                  <a14:foregroundMark x1="39416" y1="48515" x2="23844" y2="92079"/>
                                  <a14:foregroundMark x1="23844" y1="92079" x2="40389" y2="95545"/>
                                  <a14:foregroundMark x1="46829" y1="86572" x2="85158" y2="33168"/>
                                  <a14:foregroundMark x1="40389" y1="95545" x2="42207" y2="93012"/>
                                  <a14:foregroundMark x1="85158" y1="33168" x2="78589" y2="26733"/>
                                  <a14:foregroundMark x1="77372" y1="28713" x2="31144" y2="74752"/>
                                  <a14:foregroundMark x1="31144" y1="74752" x2="41974" y2="89934"/>
                                  <a14:foregroundMark x1="42407" y1="89635" x2="72993" y2="44554"/>
                                  <a14:foregroundMark x1="72993" y1="44554" x2="75912" y2="29208"/>
                                  <a14:foregroundMark x1="90998" y1="2970" x2="82968" y2="21782"/>
                                  <a14:foregroundMark x1="82968" y1="21782" x2="90966" y2="21156"/>
                                  <a14:foregroundMark x1="93306" y1="15212" x2="89051" y2="4950"/>
                                  <a14:backgroundMark x1="99513" y1="12871" x2="67153" y2="95050"/>
                                  <a14:backgroundMark x1="67153" y1="95050" x2="82238" y2="98020"/>
                                  <a14:backgroundMark x1="82238" y1="98020" x2="95377" y2="96535"/>
                                  <a14:backgroundMark x1="95377" y1="96535" x2="99757" y2="14356"/>
                                  <a14:backgroundMark x1="99757" y1="14356" x2="99757" y2="14356"/>
                                  <a14:backgroundMark x1="87591" y1="59901" x2="75912" y2="70297"/>
                                  <a14:backgroundMark x1="75912" y1="70297" x2="88078" y2="61386"/>
                                  <a14:backgroundMark x1="88078" y1="61386" x2="86618" y2="56931"/>
                                  <a14:backgroundMark x1="69586" y1="90594" x2="55231" y2="89109"/>
                                  <a14:backgroundMark x1="55231" y1="89109" x2="43796" y2="97030"/>
                                  <a14:backgroundMark x1="43796" y1="97030" x2="71533" y2="97525"/>
                                  <a14:backgroundMark x1="71533" y1="97525" x2="69343" y2="90594"/>
                                </a14:backgroundRemoval>
                              </a14:imgEffect>
                            </a14:imgLayer>
                          </a14:imgProps>
                        </a:ext>
                        <a:ext uri="{28A0092B-C50C-407E-A947-70E740481C1C}">
                          <a14:useLocalDpi xmlns:a14="http://schemas.microsoft.com/office/drawing/2010/main" val="0"/>
                        </a:ext>
                      </a:extLst>
                    </a:blip>
                    <a:stretch>
                      <a:fillRect/>
                    </a:stretch>
                  </pic:blipFill>
                  <pic:spPr>
                    <a:xfrm>
                      <a:off x="0" y="0"/>
                      <a:ext cx="3057525" cy="1502410"/>
                    </a:xfrm>
                    <a:prstGeom prst="rect">
                      <a:avLst/>
                    </a:prstGeom>
                  </pic:spPr>
                </pic:pic>
              </a:graphicData>
            </a:graphic>
            <wp14:sizeRelH relativeFrom="page">
              <wp14:pctWidth>0</wp14:pctWidth>
            </wp14:sizeRelH>
            <wp14:sizeRelV relativeFrom="page">
              <wp14:pctHeight>0</wp14:pctHeight>
            </wp14:sizeRelV>
          </wp:anchor>
        </w:drawing>
      </w:r>
      <w:r w:rsidRPr="00CF281D">
        <w:rPr>
          <w:rFonts w:asciiTheme="majorHAnsi" w:hAnsiTheme="majorHAnsi"/>
          <w:sz w:val="32"/>
        </w:rPr>
        <w:t>Traditionelle Bräuche</w:t>
      </w:r>
    </w:p>
    <w:p w:rsidR="00111FE6" w:rsidRDefault="00111FE6" w:rsidP="00111FE6">
      <w:pPr>
        <w:jc w:val="both"/>
        <w:rPr>
          <w:sz w:val="24"/>
        </w:rPr>
      </w:pPr>
      <w:r w:rsidRPr="00111FE6">
        <w:rPr>
          <w:sz w:val="24"/>
        </w:rPr>
        <w:t>Symbol für Ostern in Tschechien ist außer den bemalten Eiern auch die „</w:t>
      </w:r>
      <w:proofErr w:type="spellStart"/>
      <w:r w:rsidRPr="00111FE6">
        <w:rPr>
          <w:sz w:val="24"/>
        </w:rPr>
        <w:t>Pomlázka</w:t>
      </w:r>
      <w:proofErr w:type="spellEnd"/>
      <w:r w:rsidRPr="00111FE6">
        <w:rPr>
          <w:sz w:val="24"/>
        </w:rPr>
        <w:t>“, eine aus frischen Weidenzweigen geflochtene und mit bunten Bändern geschmückte Rute</w:t>
      </w:r>
      <w:r w:rsidR="00CF281D">
        <w:rPr>
          <w:sz w:val="24"/>
        </w:rPr>
        <w:t xml:space="preserve"> (</w:t>
      </w:r>
      <w:r w:rsidR="00CF281D" w:rsidRPr="00CF281D">
        <w:rPr>
          <w:b/>
          <w:sz w:val="24"/>
        </w:rPr>
        <w:t>Osterrute</w:t>
      </w:r>
      <w:r w:rsidR="00CF281D">
        <w:rPr>
          <w:sz w:val="24"/>
        </w:rPr>
        <w:t>)</w:t>
      </w:r>
      <w:r w:rsidRPr="00111FE6">
        <w:rPr>
          <w:sz w:val="24"/>
        </w:rPr>
        <w:t xml:space="preserve">. Am Ostermontag gehen Knaben und Männer von Haus zu Haus und peitschen die Mädchen und Frauen symbolisch mit diesen Ruten. Dieses Peitschen aber soll der Volkstradition zufolge der Frau das ganze Jahr über Schönheit und Frische bringen. </w:t>
      </w:r>
    </w:p>
    <w:p w:rsidR="00111FE6" w:rsidRPr="00111FE6" w:rsidRDefault="00111FE6" w:rsidP="00CF281D">
      <w:pPr>
        <w:jc w:val="both"/>
        <w:rPr>
          <w:sz w:val="24"/>
        </w:rPr>
      </w:pPr>
      <w:r w:rsidRPr="00111FE6">
        <w:drawing>
          <wp:anchor distT="0" distB="0" distL="114300" distR="114300" simplePos="0" relativeHeight="251659264" behindDoc="1" locked="0" layoutInCell="1" allowOverlap="1" wp14:anchorId="5077C2E6">
            <wp:simplePos x="0" y="0"/>
            <wp:positionH relativeFrom="column">
              <wp:posOffset>4260215</wp:posOffset>
            </wp:positionH>
            <wp:positionV relativeFrom="paragraph">
              <wp:posOffset>7620</wp:posOffset>
            </wp:positionV>
            <wp:extent cx="2228850" cy="1273175"/>
            <wp:effectExtent l="0" t="0" r="0" b="3175"/>
            <wp:wrapTight wrapText="bothSides">
              <wp:wrapPolygon edited="0">
                <wp:start x="4985" y="0"/>
                <wp:lineTo x="3692" y="1293"/>
                <wp:lineTo x="2400" y="4201"/>
                <wp:lineTo x="2400" y="5817"/>
                <wp:lineTo x="3508" y="10989"/>
                <wp:lineTo x="1477" y="11312"/>
                <wp:lineTo x="1108" y="11958"/>
                <wp:lineTo x="1662" y="16483"/>
                <wp:lineTo x="4800" y="21331"/>
                <wp:lineTo x="4985" y="21331"/>
                <wp:lineTo x="10892" y="21331"/>
                <wp:lineTo x="16246" y="21331"/>
                <wp:lineTo x="19200" y="19392"/>
                <wp:lineTo x="19200" y="16160"/>
                <wp:lineTo x="18092" y="12928"/>
                <wp:lineTo x="17538" y="10665"/>
                <wp:lineTo x="15138" y="8726"/>
                <wp:lineTo x="11262" y="5817"/>
                <wp:lineTo x="11446" y="4201"/>
                <wp:lineTo x="9785" y="1293"/>
                <wp:lineTo x="8492" y="0"/>
                <wp:lineTo x="4985"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backgroundRemoval t="8750" b="93750" l="7857" r="90000">
                                  <a14:foregroundMark x1="17857" y1="11250" x2="29286" y2="5000"/>
                                  <a14:foregroundMark x1="29286" y1="5000" x2="42143" y2="8750"/>
                                  <a14:foregroundMark x1="42143" y1="8750" x2="50476" y2="25417"/>
                                  <a14:foregroundMark x1="50476" y1="25417" x2="38333" y2="29583"/>
                                  <a14:foregroundMark x1="38333" y1="29583" x2="25000" y2="26250"/>
                                  <a14:foregroundMark x1="25000" y1="26250" x2="17857" y2="12500"/>
                                  <a14:foregroundMark x1="20000" y1="60000" x2="8095" y2="55833"/>
                                  <a14:foregroundMark x1="8095" y1="55833" x2="10714" y2="77083"/>
                                  <a14:foregroundMark x1="10714" y1="77083" x2="19048" y2="61250"/>
                                  <a14:foregroundMark x1="19048" y1="61250" x2="19048" y2="61250"/>
                                  <a14:foregroundMark x1="15952" y1="81250" x2="25952" y2="96667"/>
                                  <a14:foregroundMark x1="25952" y1="96667" x2="38810" y2="97917"/>
                                  <a14:foregroundMark x1="38810" y1="97917" x2="79286" y2="93750"/>
                                  <a14:foregroundMark x1="79286" y1="93750" x2="71190" y2="77917"/>
                                  <a14:foregroundMark x1="71190" y1="77917" x2="31429" y2="69167"/>
                                  <a14:foregroundMark x1="31429" y1="69167" x2="19048" y2="75000"/>
                                  <a14:foregroundMark x1="19048" y1="75000" x2="15952" y2="80833"/>
                                </a14:backgroundRemoval>
                              </a14:imgEffect>
                            </a14:imgLayer>
                          </a14:imgProps>
                        </a:ext>
                        <a:ext uri="{28A0092B-C50C-407E-A947-70E740481C1C}">
                          <a14:useLocalDpi xmlns:a14="http://schemas.microsoft.com/office/drawing/2010/main" val="0"/>
                        </a:ext>
                      </a:extLst>
                    </a:blip>
                    <a:stretch>
                      <a:fillRect/>
                    </a:stretch>
                  </pic:blipFill>
                  <pic:spPr>
                    <a:xfrm>
                      <a:off x="0" y="0"/>
                      <a:ext cx="2228850" cy="1273175"/>
                    </a:xfrm>
                    <a:prstGeom prst="rect">
                      <a:avLst/>
                    </a:prstGeom>
                  </pic:spPr>
                </pic:pic>
              </a:graphicData>
            </a:graphic>
            <wp14:sizeRelH relativeFrom="margin">
              <wp14:pctWidth>0</wp14:pctWidth>
            </wp14:sizeRelH>
            <wp14:sizeRelV relativeFrom="margin">
              <wp14:pctHeight>0</wp14:pctHeight>
            </wp14:sizeRelV>
          </wp:anchor>
        </w:drawing>
      </w:r>
      <w:r w:rsidRPr="00111FE6">
        <w:rPr>
          <w:sz w:val="24"/>
        </w:rPr>
        <w:t xml:space="preserve">Nach der Fastenzeit kommt nun eine wahre Zeit der Fülle. Zu den typischen Osterspeisen gehört zum Beispiel Lamm- oder Kaninchenfleisch mit Brennnesselfüllung, Osterbrot aus langsam aufgegangenem Hefeteig oder das </w:t>
      </w:r>
      <w:proofErr w:type="spellStart"/>
      <w:r w:rsidRPr="00CF281D">
        <w:rPr>
          <w:b/>
          <w:sz w:val="24"/>
        </w:rPr>
        <w:t>Bisquitlamm</w:t>
      </w:r>
      <w:proofErr w:type="spellEnd"/>
      <w:r w:rsidRPr="00111FE6">
        <w:rPr>
          <w:sz w:val="24"/>
        </w:rPr>
        <w:t>. Eine Leckerei sind auch die mit Honig bestrichenen „</w:t>
      </w:r>
      <w:proofErr w:type="spellStart"/>
      <w:r w:rsidRPr="00111FE6">
        <w:rPr>
          <w:sz w:val="24"/>
        </w:rPr>
        <w:t>Jidáše</w:t>
      </w:r>
      <w:proofErr w:type="spellEnd"/>
      <w:r w:rsidRPr="00111FE6">
        <w:rPr>
          <w:sz w:val="24"/>
        </w:rPr>
        <w:t>“ (Judas) und das in Zucker gewälzte Schmalzgebäck „</w:t>
      </w:r>
      <w:proofErr w:type="spellStart"/>
      <w:r w:rsidRPr="00111FE6">
        <w:rPr>
          <w:sz w:val="24"/>
        </w:rPr>
        <w:t>Boží</w:t>
      </w:r>
      <w:proofErr w:type="spellEnd"/>
      <w:r w:rsidRPr="00111FE6">
        <w:rPr>
          <w:sz w:val="24"/>
        </w:rPr>
        <w:t xml:space="preserve"> </w:t>
      </w:r>
      <w:proofErr w:type="spellStart"/>
      <w:r w:rsidRPr="00111FE6">
        <w:rPr>
          <w:sz w:val="24"/>
        </w:rPr>
        <w:t>milost</w:t>
      </w:r>
      <w:proofErr w:type="spellEnd"/>
      <w:r w:rsidRPr="00111FE6">
        <w:rPr>
          <w:sz w:val="24"/>
        </w:rPr>
        <w:t>“ (Gottes Gnade). Am Ostermontag darf nirgends eine aus Eiern bereitete Speise fehlen! Eier sind das uralte Symbol neuen Lebens und der Wiedergeburt. Während der Osterfeiertage werden die meisten Restaurants ein Ostermenü gemeinsam mit gewürzten österlichen Bierspezialitäten servieren.</w:t>
      </w:r>
      <w:r w:rsidRPr="00111FE6">
        <w:rPr>
          <w:noProof/>
        </w:rPr>
        <w:t xml:space="preserve"> </w:t>
      </w:r>
    </w:p>
    <w:p w:rsidR="00111FE6" w:rsidRPr="00CF281D" w:rsidRDefault="00CF281D" w:rsidP="00CF281D">
      <w:pPr>
        <w:pStyle w:val="berschrift1"/>
        <w:jc w:val="both"/>
        <w:rPr>
          <w:rFonts w:asciiTheme="majorHAnsi" w:hAnsiTheme="majorHAnsi"/>
          <w:sz w:val="32"/>
        </w:rPr>
      </w:pPr>
      <w:r w:rsidRPr="00CF281D">
        <w:drawing>
          <wp:anchor distT="0" distB="0" distL="114300" distR="114300" simplePos="0" relativeHeight="251660288" behindDoc="1" locked="0" layoutInCell="1" allowOverlap="1" wp14:anchorId="74832762">
            <wp:simplePos x="0" y="0"/>
            <wp:positionH relativeFrom="column">
              <wp:posOffset>5253450</wp:posOffset>
            </wp:positionH>
            <wp:positionV relativeFrom="paragraph">
              <wp:posOffset>493395</wp:posOffset>
            </wp:positionV>
            <wp:extent cx="990600" cy="1205345"/>
            <wp:effectExtent l="0" t="0" r="0" b="0"/>
            <wp:wrapTight wrapText="bothSides">
              <wp:wrapPolygon edited="0">
                <wp:start x="7477" y="0"/>
                <wp:lineTo x="4985" y="1707"/>
                <wp:lineTo x="1662" y="4780"/>
                <wp:lineTo x="0" y="10925"/>
                <wp:lineTo x="1246" y="17753"/>
                <wp:lineTo x="5815" y="21168"/>
                <wp:lineTo x="7892" y="21168"/>
                <wp:lineTo x="14954" y="21168"/>
                <wp:lineTo x="15369" y="21168"/>
                <wp:lineTo x="20769" y="16729"/>
                <wp:lineTo x="19938" y="4097"/>
                <wp:lineTo x="15369" y="683"/>
                <wp:lineTo x="12462" y="0"/>
                <wp:lineTo x="7477"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ackgroundRemoval t="958" b="96169" l="9557" r="89977">
                                  <a14:foregroundMark x1="75058" y1="12644" x2="64336" y2="5939"/>
                                  <a14:foregroundMark x1="64336" y1="5939" x2="52214" y2="2490"/>
                                  <a14:foregroundMark x1="52214" y1="2490" x2="40093" y2="2299"/>
                                  <a14:foregroundMark x1="40093" y1="2299" x2="20979" y2="13602"/>
                                  <a14:foregroundMark x1="20979" y1="13602" x2="8858" y2="31034"/>
                                  <a14:foregroundMark x1="8858" y1="31034" x2="4196" y2="51533"/>
                                  <a14:foregroundMark x1="4196" y1="51533" x2="8392" y2="71839"/>
                                  <a14:foregroundMark x1="8392" y1="71839" x2="20746" y2="90421"/>
                                  <a14:foregroundMark x1="20746" y1="90421" x2="31235" y2="96552"/>
                                  <a14:foregroundMark x1="31235" y1="96552" x2="52914" y2="99617"/>
                                  <a14:foregroundMark x1="52914" y1="99617" x2="65035" y2="98467"/>
                                  <a14:foregroundMark x1="65035" y1="98467" x2="86713" y2="84866"/>
                                  <a14:foregroundMark x1="86713" y1="84866" x2="93240" y2="75287"/>
                                  <a14:foregroundMark x1="93240" y1="75287" x2="95571" y2="44828"/>
                                  <a14:foregroundMark x1="95571" y1="44828" x2="86713" y2="24330"/>
                                  <a14:foregroundMark x1="86713" y1="24330" x2="72261" y2="6513"/>
                                  <a14:foregroundMark x1="72261" y1="6513" x2="48951" y2="1149"/>
                                  <a14:foregroundMark x1="48951" y1="1149" x2="41026" y2="2682"/>
                                  <a14:foregroundMark x1="18415" y1="81226" x2="23776" y2="90613"/>
                                  <a14:foregroundMark x1="23776" y1="90613" x2="44522" y2="99234"/>
                                  <a14:foregroundMark x1="44522" y1="99234" x2="60839" y2="99617"/>
                                  <a14:foregroundMark x1="60839" y1="99617" x2="73193" y2="96169"/>
                                  <a14:foregroundMark x1="73193" y1="96169" x2="81818" y2="87739"/>
                                  <a14:foregroundMark x1="81818" y1="87739" x2="76923" y2="77778"/>
                                  <a14:foregroundMark x1="76923" y1="77778" x2="34499" y2="76820"/>
                                  <a14:foregroundMark x1="34499" y1="76820" x2="22611" y2="78927"/>
                                  <a14:foregroundMark x1="22611" y1="78927" x2="17716" y2="81418"/>
                                </a14:backgroundRemoval>
                              </a14:imgEffect>
                            </a14:imgLayer>
                          </a14:imgProps>
                        </a:ext>
                        <a:ext uri="{28A0092B-C50C-407E-A947-70E740481C1C}">
                          <a14:useLocalDpi xmlns:a14="http://schemas.microsoft.com/office/drawing/2010/main" val="0"/>
                        </a:ext>
                      </a:extLst>
                    </a:blip>
                    <a:stretch>
                      <a:fillRect/>
                    </a:stretch>
                  </pic:blipFill>
                  <pic:spPr>
                    <a:xfrm>
                      <a:off x="0" y="0"/>
                      <a:ext cx="990600" cy="1205345"/>
                    </a:xfrm>
                    <a:prstGeom prst="rect">
                      <a:avLst/>
                    </a:prstGeom>
                  </pic:spPr>
                </pic:pic>
              </a:graphicData>
            </a:graphic>
            <wp14:sizeRelH relativeFrom="page">
              <wp14:pctWidth>0</wp14:pctWidth>
            </wp14:sizeRelH>
            <wp14:sizeRelV relativeFrom="page">
              <wp14:pctHeight>0</wp14:pctHeight>
            </wp14:sizeRelV>
          </wp:anchor>
        </w:drawing>
      </w:r>
      <w:r w:rsidR="00111FE6" w:rsidRPr="00CF281D">
        <w:rPr>
          <w:rFonts w:asciiTheme="majorHAnsi" w:hAnsiTheme="majorHAnsi"/>
          <w:sz w:val="32"/>
        </w:rPr>
        <w:t>Märkte unter freiem Himmel</w:t>
      </w:r>
    </w:p>
    <w:p w:rsidR="00111FE6" w:rsidRPr="00111FE6" w:rsidRDefault="00CF281D" w:rsidP="00CF281D">
      <w:pPr>
        <w:rPr>
          <w:sz w:val="24"/>
        </w:rPr>
      </w:pPr>
      <w:r>
        <w:rPr>
          <w:sz w:val="24"/>
        </w:rPr>
        <w:t>Auch in den Städten sind die Traditionen</w:t>
      </w:r>
      <w:r w:rsidR="00111FE6" w:rsidRPr="00111FE6">
        <w:rPr>
          <w:sz w:val="24"/>
        </w:rPr>
        <w:t xml:space="preserve"> nicht vergessen. </w:t>
      </w:r>
      <w:r>
        <w:rPr>
          <w:sz w:val="24"/>
        </w:rPr>
        <w:t>Viele Städte, wie z. B. Prag</w:t>
      </w:r>
      <w:r w:rsidR="00111FE6" w:rsidRPr="00111FE6">
        <w:rPr>
          <w:sz w:val="24"/>
        </w:rPr>
        <w:t xml:space="preserve"> ha</w:t>
      </w:r>
      <w:r>
        <w:rPr>
          <w:sz w:val="24"/>
        </w:rPr>
        <w:t>ben</w:t>
      </w:r>
      <w:r w:rsidR="00111FE6" w:rsidRPr="00111FE6">
        <w:rPr>
          <w:sz w:val="24"/>
        </w:rPr>
        <w:t xml:space="preserve"> vor allem</w:t>
      </w:r>
      <w:r w:rsidR="00111FE6">
        <w:rPr>
          <w:sz w:val="24"/>
        </w:rPr>
        <w:t xml:space="preserve"> </w:t>
      </w:r>
      <w:r>
        <w:rPr>
          <w:sz w:val="24"/>
        </w:rPr>
        <w:t>Jahrmärkte vor</w:t>
      </w:r>
      <w:r w:rsidR="00111FE6" w:rsidRPr="00111FE6">
        <w:rPr>
          <w:sz w:val="24"/>
        </w:rPr>
        <w:t>berei</w:t>
      </w:r>
      <w:r>
        <w:rPr>
          <w:sz w:val="24"/>
        </w:rPr>
        <w:t>te</w:t>
      </w:r>
      <w:r w:rsidR="00111FE6" w:rsidRPr="00111FE6">
        <w:rPr>
          <w:sz w:val="24"/>
        </w:rPr>
        <w:t>t. Der Hauptjahrmarkt wird sich auf dem Altstädter Ring, mitte</w:t>
      </w:r>
      <w:bookmarkStart w:id="0" w:name="_GoBack"/>
      <w:bookmarkEnd w:id="0"/>
      <w:r w:rsidR="00111FE6" w:rsidRPr="00111FE6">
        <w:rPr>
          <w:sz w:val="24"/>
        </w:rPr>
        <w:t>n im historisch</w:t>
      </w:r>
      <w:r>
        <w:rPr>
          <w:sz w:val="24"/>
        </w:rPr>
        <w:t xml:space="preserve">en Herzen der Stadt abspielen. Die Menschen </w:t>
      </w:r>
      <w:r w:rsidR="00111FE6" w:rsidRPr="00111FE6">
        <w:rPr>
          <w:sz w:val="24"/>
        </w:rPr>
        <w:t xml:space="preserve">werden sich hier zum Beispiel bemalte Ostereier, </w:t>
      </w:r>
      <w:proofErr w:type="spellStart"/>
      <w:r w:rsidR="00111FE6" w:rsidRPr="00111FE6">
        <w:rPr>
          <w:sz w:val="24"/>
        </w:rPr>
        <w:t>Pomlázky</w:t>
      </w:r>
      <w:proofErr w:type="spellEnd"/>
      <w:r w:rsidR="00111FE6" w:rsidRPr="00111FE6">
        <w:rPr>
          <w:sz w:val="24"/>
        </w:rPr>
        <w:t xml:space="preserve"> und Ostergebäck – Osterbrot, </w:t>
      </w:r>
      <w:proofErr w:type="spellStart"/>
      <w:r w:rsidR="00111FE6" w:rsidRPr="00111FE6">
        <w:rPr>
          <w:sz w:val="24"/>
        </w:rPr>
        <w:t>Jidáše</w:t>
      </w:r>
      <w:proofErr w:type="spellEnd"/>
      <w:r w:rsidR="00111FE6" w:rsidRPr="00111FE6">
        <w:rPr>
          <w:sz w:val="24"/>
        </w:rPr>
        <w:t xml:space="preserve"> oder Lämmer </w:t>
      </w:r>
      <w:r>
        <w:rPr>
          <w:sz w:val="24"/>
        </w:rPr>
        <w:t>–</w:t>
      </w:r>
      <w:r w:rsidR="00111FE6" w:rsidRPr="00111FE6">
        <w:rPr>
          <w:sz w:val="24"/>
        </w:rPr>
        <w:t xml:space="preserve"> kaufen können. Die Kleinsten können ihr Talent bei der Bemalung von Eiern oder dem Flechten von </w:t>
      </w:r>
      <w:proofErr w:type="spellStart"/>
      <w:r w:rsidR="00111FE6" w:rsidRPr="00111FE6">
        <w:rPr>
          <w:sz w:val="24"/>
        </w:rPr>
        <w:t>Pomlázk</w:t>
      </w:r>
      <w:r>
        <w:rPr>
          <w:sz w:val="24"/>
        </w:rPr>
        <w:t>a</w:t>
      </w:r>
      <w:proofErr w:type="spellEnd"/>
      <w:r w:rsidR="00111FE6" w:rsidRPr="00111FE6">
        <w:rPr>
          <w:sz w:val="24"/>
        </w:rPr>
        <w:t xml:space="preserve"> unter Beweis stellen.</w:t>
      </w:r>
    </w:p>
    <w:tbl>
      <w:tblPr>
        <w:tblStyle w:val="Tabellenraster"/>
        <w:tblW w:w="0" w:type="auto"/>
        <w:tblLook w:val="04A0" w:firstRow="1" w:lastRow="0" w:firstColumn="1" w:lastColumn="0" w:noHBand="0" w:noVBand="1"/>
      </w:tblPr>
      <w:tblGrid>
        <w:gridCol w:w="2265"/>
        <w:gridCol w:w="2265"/>
        <w:gridCol w:w="2266"/>
        <w:gridCol w:w="2266"/>
      </w:tblGrid>
      <w:tr w:rsidR="00CF281D" w:rsidTr="00CF281D">
        <w:tc>
          <w:tcPr>
            <w:tcW w:w="4530" w:type="dxa"/>
            <w:gridSpan w:val="2"/>
            <w:tcBorders>
              <w:right w:val="single" w:sz="12" w:space="0" w:color="auto"/>
            </w:tcBorders>
          </w:tcPr>
          <w:p w:rsidR="00CF281D" w:rsidRDefault="00CF281D" w:rsidP="00111FE6">
            <w:r>
              <w:t>Wichtige Wörter:</w:t>
            </w:r>
          </w:p>
        </w:tc>
        <w:tc>
          <w:tcPr>
            <w:tcW w:w="2266" w:type="dxa"/>
            <w:tcBorders>
              <w:left w:val="single" w:sz="12" w:space="0" w:color="auto"/>
            </w:tcBorders>
          </w:tcPr>
          <w:p w:rsidR="00CF281D" w:rsidRDefault="00CF281D" w:rsidP="00111FE6"/>
        </w:tc>
        <w:tc>
          <w:tcPr>
            <w:tcW w:w="2266" w:type="dxa"/>
          </w:tcPr>
          <w:p w:rsidR="00CF281D" w:rsidRDefault="00CF281D" w:rsidP="00111FE6"/>
        </w:tc>
      </w:tr>
      <w:tr w:rsidR="00CF281D" w:rsidTr="00CF281D">
        <w:tc>
          <w:tcPr>
            <w:tcW w:w="2265" w:type="dxa"/>
          </w:tcPr>
          <w:p w:rsidR="00CF281D" w:rsidRDefault="00CF281D" w:rsidP="00111FE6"/>
        </w:tc>
        <w:tc>
          <w:tcPr>
            <w:tcW w:w="2265" w:type="dxa"/>
            <w:tcBorders>
              <w:right w:val="single" w:sz="12" w:space="0" w:color="auto"/>
            </w:tcBorders>
          </w:tcPr>
          <w:p w:rsidR="00CF281D" w:rsidRDefault="00CF281D" w:rsidP="00111FE6"/>
        </w:tc>
        <w:tc>
          <w:tcPr>
            <w:tcW w:w="2266" w:type="dxa"/>
            <w:tcBorders>
              <w:left w:val="single" w:sz="12" w:space="0" w:color="auto"/>
            </w:tcBorders>
          </w:tcPr>
          <w:p w:rsidR="00CF281D" w:rsidRDefault="00CF281D" w:rsidP="00111FE6"/>
        </w:tc>
        <w:tc>
          <w:tcPr>
            <w:tcW w:w="2266" w:type="dxa"/>
          </w:tcPr>
          <w:p w:rsidR="00CF281D" w:rsidRDefault="00CF281D" w:rsidP="00111FE6"/>
        </w:tc>
      </w:tr>
      <w:tr w:rsidR="00CF281D" w:rsidTr="00CF281D">
        <w:tc>
          <w:tcPr>
            <w:tcW w:w="2265" w:type="dxa"/>
          </w:tcPr>
          <w:p w:rsidR="00CF281D" w:rsidRDefault="00CF281D" w:rsidP="00111FE6"/>
        </w:tc>
        <w:tc>
          <w:tcPr>
            <w:tcW w:w="2265" w:type="dxa"/>
            <w:tcBorders>
              <w:right w:val="single" w:sz="12" w:space="0" w:color="auto"/>
            </w:tcBorders>
          </w:tcPr>
          <w:p w:rsidR="00CF281D" w:rsidRDefault="00CF281D" w:rsidP="00111FE6"/>
        </w:tc>
        <w:tc>
          <w:tcPr>
            <w:tcW w:w="2266" w:type="dxa"/>
            <w:tcBorders>
              <w:left w:val="single" w:sz="12" w:space="0" w:color="auto"/>
            </w:tcBorders>
          </w:tcPr>
          <w:p w:rsidR="00CF281D" w:rsidRDefault="00CF281D" w:rsidP="00111FE6"/>
        </w:tc>
        <w:tc>
          <w:tcPr>
            <w:tcW w:w="2266" w:type="dxa"/>
          </w:tcPr>
          <w:p w:rsidR="00CF281D" w:rsidRDefault="00CF281D" w:rsidP="00111FE6"/>
        </w:tc>
      </w:tr>
      <w:tr w:rsidR="00CF281D" w:rsidTr="00CF281D">
        <w:tc>
          <w:tcPr>
            <w:tcW w:w="2265" w:type="dxa"/>
          </w:tcPr>
          <w:p w:rsidR="00CF281D" w:rsidRDefault="00CF281D" w:rsidP="00111FE6"/>
        </w:tc>
        <w:tc>
          <w:tcPr>
            <w:tcW w:w="2265" w:type="dxa"/>
            <w:tcBorders>
              <w:right w:val="single" w:sz="12" w:space="0" w:color="auto"/>
            </w:tcBorders>
          </w:tcPr>
          <w:p w:rsidR="00CF281D" w:rsidRDefault="00CF281D" w:rsidP="00111FE6"/>
        </w:tc>
        <w:tc>
          <w:tcPr>
            <w:tcW w:w="2266" w:type="dxa"/>
            <w:tcBorders>
              <w:left w:val="single" w:sz="12" w:space="0" w:color="auto"/>
            </w:tcBorders>
          </w:tcPr>
          <w:p w:rsidR="00CF281D" w:rsidRDefault="00CF281D" w:rsidP="00111FE6"/>
        </w:tc>
        <w:tc>
          <w:tcPr>
            <w:tcW w:w="2266" w:type="dxa"/>
          </w:tcPr>
          <w:p w:rsidR="00CF281D" w:rsidRDefault="00CF281D" w:rsidP="00111FE6"/>
        </w:tc>
      </w:tr>
      <w:tr w:rsidR="00CF281D" w:rsidTr="00CF281D">
        <w:tc>
          <w:tcPr>
            <w:tcW w:w="2265" w:type="dxa"/>
          </w:tcPr>
          <w:p w:rsidR="00CF281D" w:rsidRDefault="00CF281D" w:rsidP="00111FE6"/>
        </w:tc>
        <w:tc>
          <w:tcPr>
            <w:tcW w:w="2265" w:type="dxa"/>
            <w:tcBorders>
              <w:right w:val="single" w:sz="12" w:space="0" w:color="auto"/>
            </w:tcBorders>
          </w:tcPr>
          <w:p w:rsidR="00CF281D" w:rsidRDefault="00CF281D" w:rsidP="00111FE6"/>
        </w:tc>
        <w:tc>
          <w:tcPr>
            <w:tcW w:w="2266" w:type="dxa"/>
            <w:tcBorders>
              <w:left w:val="single" w:sz="12" w:space="0" w:color="auto"/>
            </w:tcBorders>
          </w:tcPr>
          <w:p w:rsidR="00CF281D" w:rsidRDefault="00CF281D" w:rsidP="00111FE6"/>
        </w:tc>
        <w:tc>
          <w:tcPr>
            <w:tcW w:w="2266" w:type="dxa"/>
          </w:tcPr>
          <w:p w:rsidR="00CF281D" w:rsidRDefault="00CF281D" w:rsidP="00111FE6"/>
        </w:tc>
      </w:tr>
      <w:tr w:rsidR="00CF281D" w:rsidTr="00CF281D">
        <w:tc>
          <w:tcPr>
            <w:tcW w:w="2265" w:type="dxa"/>
          </w:tcPr>
          <w:p w:rsidR="00CF281D" w:rsidRDefault="00CF281D" w:rsidP="00111FE6"/>
        </w:tc>
        <w:tc>
          <w:tcPr>
            <w:tcW w:w="2265" w:type="dxa"/>
            <w:tcBorders>
              <w:right w:val="single" w:sz="12" w:space="0" w:color="auto"/>
            </w:tcBorders>
          </w:tcPr>
          <w:p w:rsidR="00CF281D" w:rsidRDefault="00CF281D" w:rsidP="00111FE6"/>
        </w:tc>
        <w:tc>
          <w:tcPr>
            <w:tcW w:w="2266" w:type="dxa"/>
            <w:tcBorders>
              <w:left w:val="single" w:sz="12" w:space="0" w:color="auto"/>
            </w:tcBorders>
          </w:tcPr>
          <w:p w:rsidR="00CF281D" w:rsidRDefault="00CF281D" w:rsidP="00111FE6"/>
        </w:tc>
        <w:tc>
          <w:tcPr>
            <w:tcW w:w="2266" w:type="dxa"/>
          </w:tcPr>
          <w:p w:rsidR="00CF281D" w:rsidRDefault="00CF281D" w:rsidP="00111FE6"/>
        </w:tc>
      </w:tr>
      <w:tr w:rsidR="00CF281D" w:rsidTr="00CF281D">
        <w:tc>
          <w:tcPr>
            <w:tcW w:w="2265" w:type="dxa"/>
          </w:tcPr>
          <w:p w:rsidR="00CF281D" w:rsidRDefault="00CF281D" w:rsidP="00111FE6"/>
        </w:tc>
        <w:tc>
          <w:tcPr>
            <w:tcW w:w="2265" w:type="dxa"/>
            <w:tcBorders>
              <w:right w:val="single" w:sz="12" w:space="0" w:color="auto"/>
            </w:tcBorders>
          </w:tcPr>
          <w:p w:rsidR="00CF281D" w:rsidRDefault="00CF281D" w:rsidP="00111FE6"/>
        </w:tc>
        <w:tc>
          <w:tcPr>
            <w:tcW w:w="2266" w:type="dxa"/>
            <w:tcBorders>
              <w:left w:val="single" w:sz="12" w:space="0" w:color="auto"/>
            </w:tcBorders>
          </w:tcPr>
          <w:p w:rsidR="00CF281D" w:rsidRDefault="00CF281D" w:rsidP="00111FE6"/>
        </w:tc>
        <w:tc>
          <w:tcPr>
            <w:tcW w:w="2266" w:type="dxa"/>
          </w:tcPr>
          <w:p w:rsidR="00CF281D" w:rsidRDefault="00CF281D" w:rsidP="00111FE6"/>
        </w:tc>
      </w:tr>
      <w:tr w:rsidR="00CF281D" w:rsidTr="00CF281D">
        <w:tc>
          <w:tcPr>
            <w:tcW w:w="2265" w:type="dxa"/>
          </w:tcPr>
          <w:p w:rsidR="00CF281D" w:rsidRDefault="00CF281D" w:rsidP="00111FE6"/>
        </w:tc>
        <w:tc>
          <w:tcPr>
            <w:tcW w:w="2265" w:type="dxa"/>
            <w:tcBorders>
              <w:right w:val="single" w:sz="12" w:space="0" w:color="auto"/>
            </w:tcBorders>
          </w:tcPr>
          <w:p w:rsidR="00CF281D" w:rsidRDefault="00CF281D" w:rsidP="00111FE6"/>
        </w:tc>
        <w:tc>
          <w:tcPr>
            <w:tcW w:w="2266" w:type="dxa"/>
            <w:tcBorders>
              <w:left w:val="single" w:sz="12" w:space="0" w:color="auto"/>
            </w:tcBorders>
          </w:tcPr>
          <w:p w:rsidR="00CF281D" w:rsidRDefault="00CF281D" w:rsidP="00111FE6"/>
        </w:tc>
        <w:tc>
          <w:tcPr>
            <w:tcW w:w="2266" w:type="dxa"/>
          </w:tcPr>
          <w:p w:rsidR="00CF281D" w:rsidRDefault="00CF281D" w:rsidP="00111FE6"/>
        </w:tc>
      </w:tr>
    </w:tbl>
    <w:p w:rsidR="00CF281D" w:rsidRPr="00111FE6" w:rsidRDefault="00CF281D" w:rsidP="00CF281D"/>
    <w:sectPr w:rsidR="00CF281D" w:rsidRPr="00111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E6"/>
    <w:rsid w:val="00111FE6"/>
    <w:rsid w:val="001E239B"/>
    <w:rsid w:val="002174C7"/>
    <w:rsid w:val="0041285B"/>
    <w:rsid w:val="007D27FB"/>
    <w:rsid w:val="00854BCF"/>
    <w:rsid w:val="00CF281D"/>
    <w:rsid w:val="00E36D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8BD3"/>
  <w15:chartTrackingRefBased/>
  <w15:docId w15:val="{734FA725-7C29-404D-85C8-C2CA744A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111F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111F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1FE6"/>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semiHidden/>
    <w:rsid w:val="00111FE6"/>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111FE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11FE6"/>
    <w:rPr>
      <w:b/>
      <w:bCs/>
    </w:rPr>
  </w:style>
  <w:style w:type="character" w:styleId="Hyperlink">
    <w:name w:val="Hyperlink"/>
    <w:basedOn w:val="Absatz-Standardschriftart"/>
    <w:uiPriority w:val="99"/>
    <w:semiHidden/>
    <w:unhideWhenUsed/>
    <w:rsid w:val="00111FE6"/>
    <w:rPr>
      <w:color w:val="0000FF"/>
      <w:u w:val="single"/>
    </w:rPr>
  </w:style>
  <w:style w:type="paragraph" w:styleId="Titel">
    <w:name w:val="Title"/>
    <w:basedOn w:val="Standard"/>
    <w:next w:val="Standard"/>
    <w:link w:val="TitelZchn"/>
    <w:uiPriority w:val="10"/>
    <w:qFormat/>
    <w:rsid w:val="00111F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1FE6"/>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CF2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6258">
      <w:bodyDiv w:val="1"/>
      <w:marLeft w:val="0"/>
      <w:marRight w:val="0"/>
      <w:marTop w:val="0"/>
      <w:marBottom w:val="0"/>
      <w:divBdr>
        <w:top w:val="none" w:sz="0" w:space="0" w:color="auto"/>
        <w:left w:val="none" w:sz="0" w:space="0" w:color="auto"/>
        <w:bottom w:val="none" w:sz="0" w:space="0" w:color="auto"/>
        <w:right w:val="none" w:sz="0" w:space="0" w:color="auto"/>
      </w:divBdr>
    </w:div>
    <w:div w:id="989288806">
      <w:bodyDiv w:val="1"/>
      <w:marLeft w:val="0"/>
      <w:marRight w:val="0"/>
      <w:marTop w:val="0"/>
      <w:marBottom w:val="0"/>
      <w:divBdr>
        <w:top w:val="none" w:sz="0" w:space="0" w:color="auto"/>
        <w:left w:val="none" w:sz="0" w:space="0" w:color="auto"/>
        <w:bottom w:val="none" w:sz="0" w:space="0" w:color="auto"/>
        <w:right w:val="none" w:sz="0" w:space="0" w:color="auto"/>
      </w:divBdr>
    </w:div>
    <w:div w:id="167078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microsoft.com/office/2007/relationships/hdphoto" Target="media/hdphoto2.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microsoft.com/office/2007/relationships/hdphoto" Target="media/hdphoto1.wdp"/><Relationship Id="rId10" Type="http://schemas.openxmlformats.org/officeDocument/2006/relationships/fontTable" Target="fontTable.xml"/><Relationship Id="rId4" Type="http://schemas.openxmlformats.org/officeDocument/2006/relationships/image" Target="media/image1.png"/><Relationship Id="rId9" Type="http://schemas.microsoft.com/office/2007/relationships/hdphoto" Target="media/hdphoto3.wd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1626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Kramarova Helena</dc:creator>
  <cp:keywords/>
  <dc:description/>
  <cp:lastModifiedBy>Kramarova Helena</cp:lastModifiedBy>
  <cp:revision>1</cp:revision>
  <dcterms:created xsi:type="dcterms:W3CDTF">2018-04-03T12:53:00Z</dcterms:created>
  <dcterms:modified xsi:type="dcterms:W3CDTF">2018-04-03T13:13:00Z</dcterms:modified>
</cp:coreProperties>
</file>