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29" w:rsidRPr="00CD3780" w:rsidRDefault="00060F29" w:rsidP="00060F29">
      <w:pPr>
        <w:pStyle w:val="Pa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D3780">
        <w:rPr>
          <w:rStyle w:val="A1"/>
          <w:rFonts w:ascii="Times New Roman" w:hAnsi="Times New Roman" w:cs="Times New Roman"/>
        </w:rPr>
        <w:t>TÜRKİYE’NİN OVALARI</w:t>
      </w:r>
    </w:p>
    <w:tbl>
      <w:tblPr>
        <w:tblStyle w:val="TabloKlavuzu"/>
        <w:tblW w:w="12504" w:type="dxa"/>
        <w:tblLayout w:type="fixed"/>
        <w:tblLook w:val="0000"/>
      </w:tblPr>
      <w:tblGrid>
        <w:gridCol w:w="768"/>
        <w:gridCol w:w="661"/>
        <w:gridCol w:w="1986"/>
        <w:gridCol w:w="4377"/>
        <w:gridCol w:w="17"/>
        <w:gridCol w:w="2338"/>
        <w:gridCol w:w="1178"/>
        <w:gridCol w:w="1179"/>
      </w:tblGrid>
      <w:tr w:rsidR="00060F29" w:rsidRPr="00CD3780" w:rsidTr="00CD3780">
        <w:trPr>
          <w:trHeight w:val="1164"/>
        </w:trPr>
        <w:tc>
          <w:tcPr>
            <w:tcW w:w="768" w:type="dxa"/>
            <w:vMerge w:val="restart"/>
            <w:textDirection w:val="btLr"/>
          </w:tcPr>
          <w:p w:rsidR="00060F29" w:rsidRPr="00CD3780" w:rsidRDefault="00060F29" w:rsidP="00060F29">
            <w:pPr>
              <w:pStyle w:val="Pa2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TÜRKİYE’NİN OVALARI</w:t>
            </w:r>
          </w:p>
        </w:tc>
        <w:tc>
          <w:tcPr>
            <w:tcW w:w="661" w:type="dxa"/>
            <w:vMerge w:val="restart"/>
            <w:textDirection w:val="btLr"/>
          </w:tcPr>
          <w:p w:rsidR="00060F29" w:rsidRPr="00CD3780" w:rsidRDefault="00060F29" w:rsidP="00060F29">
            <w:pPr>
              <w:pStyle w:val="Pa2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OLUŞUMLARINA ŞEKİLLERİNEGÖRE OVALAR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Tektonik</w:t>
            </w:r>
          </w:p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Ovalar</w:t>
            </w:r>
          </w:p>
        </w:tc>
        <w:tc>
          <w:tcPr>
            <w:tcW w:w="4377" w:type="dxa"/>
            <w:tcBorders>
              <w:right w:val="single" w:sz="4" w:space="0" w:color="auto"/>
            </w:tcBorders>
          </w:tcPr>
          <w:p w:rsidR="00060F29" w:rsidRPr="00AD5430" w:rsidRDefault="00060F29" w:rsidP="00060F29">
            <w:pPr>
              <w:pStyle w:val="Pa2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Tektonik hareketler sırasında kırılarak çöken alanlara zamanla alüv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>yonların birikmesiyle oluşan ovalardır.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</w:tcBorders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Adapazarı, Düzce, Karacabey ve İnegöl (Bursa), Tokat Turhal, Malatya, Elazığ, Erzurum, Eskişehir.</w:t>
            </w:r>
            <w:proofErr w:type="gramEnd"/>
          </w:p>
        </w:tc>
        <w:tc>
          <w:tcPr>
            <w:tcW w:w="2357" w:type="dxa"/>
            <w:gridSpan w:val="2"/>
            <w:tcBorders>
              <w:top w:val="nil"/>
              <w:bottom w:val="nil"/>
            </w:tcBorders>
          </w:tcPr>
          <w:p w:rsidR="00060F29" w:rsidRPr="00CD3780" w:rsidRDefault="00060F29" w:rsidP="00060F29">
            <w:pPr>
              <w:pStyle w:val="Pa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0F29" w:rsidRPr="00CD3780" w:rsidTr="00CD3780">
        <w:trPr>
          <w:gridAfter w:val="2"/>
          <w:wAfter w:w="2357" w:type="dxa"/>
          <w:trHeight w:val="25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Delta</w:t>
            </w:r>
          </w:p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Ovaları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Akarsuların karalardan aşındırdığı malzemeyi deniz içerisinde biriktir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>mesi sonucu oluşan ovalardır.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Çukurova, Çarşamba, Bafra, Silifke, Balat.</w:t>
            </w:r>
            <w:proofErr w:type="gramEnd"/>
          </w:p>
        </w:tc>
      </w:tr>
      <w:tr w:rsidR="00060F29" w:rsidRPr="00CD3780" w:rsidTr="00CD3780">
        <w:trPr>
          <w:gridAfter w:val="2"/>
          <w:wAfter w:w="2357" w:type="dxa"/>
          <w:trHeight w:val="40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Taban </w:t>
            </w:r>
          </w:p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Seviyesi</w:t>
            </w:r>
          </w:p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Ovası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Akarsuların denize ulaşamadan deniz seviyesine yakın yerlerde taşı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>dıkları alüvyonları biriktirmeleri sonucunda oluşan ovalardır.</w:t>
            </w:r>
          </w:p>
        </w:tc>
        <w:tc>
          <w:tcPr>
            <w:tcW w:w="2355" w:type="dxa"/>
            <w:gridSpan w:val="2"/>
          </w:tcPr>
          <w:p w:rsidR="00060F29" w:rsidRPr="00AD5430" w:rsidRDefault="00CD3780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Adapazarı, Köyceğiz, Dalaman, Manavgat, Serik.</w:t>
            </w:r>
            <w:proofErr w:type="gramEnd"/>
          </w:p>
        </w:tc>
      </w:tr>
      <w:tr w:rsidR="00060F29" w:rsidRPr="00CD3780" w:rsidTr="00CD3780">
        <w:trPr>
          <w:gridAfter w:val="2"/>
          <w:wAfter w:w="2357" w:type="dxa"/>
          <w:trHeight w:val="25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Karstik Ovalar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Eriyebilen kayaçların (karstik) yaygın olduğu alanlardaki ovalardır.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Muğla, Kestel, Elmalı, Avlan, Korkuteli, Acıpayam, </w:t>
            </w:r>
            <w:proofErr w:type="spell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Suğla</w:t>
            </w:r>
            <w:proofErr w:type="spellEnd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, Tefenni, Gölhisar.</w:t>
            </w:r>
          </w:p>
        </w:tc>
      </w:tr>
      <w:tr w:rsidR="00060F29" w:rsidRPr="00CD3780" w:rsidTr="00CD3780">
        <w:trPr>
          <w:gridAfter w:val="2"/>
          <w:wAfter w:w="2357" w:type="dxa"/>
          <w:trHeight w:val="25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Dağ İçi</w:t>
            </w:r>
            <w:r w:rsid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Ovası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Kıvrım dağlarının arasında akarsuların alüvyonlarını biriktirmesi sonu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>cu oluşan ovalardır.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Malatya, Elazığ, Bingöl, Muş, Malazgirt.</w:t>
            </w:r>
            <w:proofErr w:type="gramEnd"/>
          </w:p>
        </w:tc>
      </w:tr>
      <w:tr w:rsidR="00060F29" w:rsidRPr="00CD3780" w:rsidTr="00CD3780">
        <w:trPr>
          <w:gridAfter w:val="2"/>
          <w:wAfter w:w="2357" w:type="dxa"/>
          <w:trHeight w:val="40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Dağ Eteği Ovası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Dağların eteklerinde akarsular tarafından oluşturulmuş birikinti konileri zamanla birleşerek birikinti yelpazelerine, birikinti yelpazeleri de birle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 xml:space="preserve">şerek dağ eteklerinde oluşturulan ovalardır. 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Amanos</w:t>
            </w:r>
            <w:proofErr w:type="spellEnd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 Dağları’nın yamaçları.</w:t>
            </w:r>
            <w:r w:rsidR="0095587A" w:rsidRPr="00AD5430">
              <w:rPr>
                <w:rStyle w:val="A2"/>
                <w:rFonts w:ascii="Times New Roman" w:hAnsi="Times New Roman" w:cs="Times New Roman"/>
                <w:color w:val="auto"/>
              </w:rPr>
              <w:t>(Erzin Dörtyol)</w:t>
            </w:r>
          </w:p>
        </w:tc>
      </w:tr>
      <w:tr w:rsidR="00060F29" w:rsidRPr="00CD3780" w:rsidTr="00CD3780">
        <w:trPr>
          <w:gridAfter w:val="2"/>
          <w:wAfter w:w="2357" w:type="dxa"/>
          <w:trHeight w:val="25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Volkanik Ovalar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Volkan patlamasıyla çıkan lavların tektonik çukurlukları doldurmasıyla oluşturulan ovalardır.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Develi (Kayseri).</w:t>
            </w:r>
          </w:p>
        </w:tc>
      </w:tr>
      <w:tr w:rsidR="00060F29" w:rsidRPr="00CD3780" w:rsidTr="00CD3780">
        <w:trPr>
          <w:gridAfter w:val="2"/>
          <w:wAfter w:w="2357" w:type="dxa"/>
          <w:trHeight w:val="40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Göl Yeri Ovası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III. jeolojik zamanda çok sayıdaki gölün günümüze kadar kuruması ya da küçülmesiyle ortaya çıkan arazilerin, daha sonra kısmen akarsula</w:t>
            </w: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softHyphen/>
              <w:t>rın getirdikleri alüvyonlarla örtülmesi sonucu oluşmuş ovalardır.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Konya Ovası, Akşehir Gölü, </w:t>
            </w:r>
            <w:proofErr w:type="spell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Hotamış</w:t>
            </w:r>
            <w:proofErr w:type="spellEnd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 Gölü, Sultan Sazlığı.</w:t>
            </w:r>
          </w:p>
        </w:tc>
      </w:tr>
      <w:tr w:rsidR="00060F29" w:rsidRPr="00CD3780" w:rsidTr="00CD3780">
        <w:trPr>
          <w:gridAfter w:val="1"/>
          <w:wAfter w:w="1179" w:type="dxa"/>
          <w:trHeight w:val="903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61" w:type="dxa"/>
            <w:vMerge w:val="restart"/>
            <w:textDirection w:val="btLr"/>
            <w:vAlign w:val="center"/>
          </w:tcPr>
          <w:p w:rsidR="00060F29" w:rsidRPr="00CD3780" w:rsidRDefault="00060F29" w:rsidP="00CD3780">
            <w:pPr>
              <w:pStyle w:val="Pa2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BULUNDUĞU YERE GÖRE OVALAR</w:t>
            </w: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Kıyı (Alçak) Ovaları</w:t>
            </w:r>
          </w:p>
        </w:tc>
        <w:tc>
          <w:tcPr>
            <w:tcW w:w="4394" w:type="dxa"/>
            <w:gridSpan w:val="2"/>
          </w:tcPr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Deniz kıyılarında oluşan ovalardır.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060F29" w:rsidRPr="00AD5430" w:rsidRDefault="00060F29" w:rsidP="00060F29">
            <w:pPr>
              <w:pStyle w:val="Pa0"/>
              <w:rPr>
                <w:rStyle w:val="A2"/>
                <w:rFonts w:ascii="Times New Roman" w:hAnsi="Times New Roman" w:cs="Times New Roman"/>
                <w:color w:val="auto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Çukurova, Çarşamba, </w:t>
            </w:r>
          </w:p>
          <w:p w:rsidR="00060F29" w:rsidRPr="00AD5430" w:rsidRDefault="00060F29" w:rsidP="00060F29">
            <w:pPr>
              <w:pStyle w:val="Pa0"/>
              <w:rPr>
                <w:rStyle w:val="A2"/>
                <w:rFonts w:ascii="Times New Roman" w:hAnsi="Times New Roman" w:cs="Times New Roman"/>
                <w:color w:val="auto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 Silifke, Balat, Selçuk</w:t>
            </w:r>
          </w:p>
          <w:p w:rsidR="00060F29" w:rsidRPr="00AD5430" w:rsidRDefault="00060F29" w:rsidP="00060F29">
            <w:pPr>
              <w:pStyle w:val="Pa0"/>
              <w:rPr>
                <w:rStyle w:val="A2"/>
                <w:rFonts w:ascii="Times New Roman" w:hAnsi="Times New Roman" w:cs="Times New Roman"/>
                <w:color w:val="auto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Menemen, Dikili, Bafra</w:t>
            </w:r>
          </w:p>
          <w:p w:rsidR="00060F29" w:rsidRPr="00AD5430" w:rsidRDefault="00060F29" w:rsidP="00060F29">
            <w:pPr>
              <w:pStyle w:val="Pa0"/>
              <w:rPr>
                <w:rStyle w:val="A2"/>
                <w:rFonts w:ascii="Times New Roman" w:hAnsi="Times New Roman" w:cs="Times New Roman"/>
                <w:color w:val="auto"/>
              </w:rPr>
            </w:pPr>
            <w:proofErr w:type="spell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Samandağı</w:t>
            </w:r>
            <w:proofErr w:type="spellEnd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, Antalya</w:t>
            </w:r>
          </w:p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Dalaman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F29" w:rsidRPr="00CD3780" w:rsidRDefault="00060F29" w:rsidP="00060F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F29" w:rsidRPr="00CD3780" w:rsidRDefault="00060F29" w:rsidP="00060F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F29" w:rsidRPr="00CD3780" w:rsidRDefault="00060F29" w:rsidP="00060F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F29" w:rsidRPr="00CD3780" w:rsidRDefault="00060F29" w:rsidP="00060F2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60F29" w:rsidRPr="00CD3780" w:rsidRDefault="00060F29" w:rsidP="00060F29">
            <w:pPr>
              <w:pStyle w:val="Pa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0F29" w:rsidRPr="00CD3780" w:rsidTr="00CD3780">
        <w:trPr>
          <w:gridAfter w:val="2"/>
          <w:wAfter w:w="2357" w:type="dxa"/>
          <w:trHeight w:val="554"/>
        </w:trPr>
        <w:tc>
          <w:tcPr>
            <w:tcW w:w="768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vMerge/>
          </w:tcPr>
          <w:p w:rsidR="00060F29" w:rsidRPr="00CD3780" w:rsidRDefault="00060F29" w:rsidP="00060F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6" w:type="dxa"/>
          </w:tcPr>
          <w:p w:rsidR="00060F29" w:rsidRPr="00CD3780" w:rsidRDefault="00060F29" w:rsidP="00060F29">
            <w:pPr>
              <w:pStyle w:val="Pa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D37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İç (Yüksek)Ovalar</w:t>
            </w:r>
          </w:p>
        </w:tc>
        <w:tc>
          <w:tcPr>
            <w:tcW w:w="4377" w:type="dxa"/>
          </w:tcPr>
          <w:p w:rsidR="00060F29" w:rsidRPr="00AD5430" w:rsidRDefault="00060F29" w:rsidP="00060F29">
            <w:pPr>
              <w:pStyle w:val="Pa0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Deniz seviyesinden yüksekte oluşan ovalardır.</w:t>
            </w:r>
          </w:p>
        </w:tc>
        <w:tc>
          <w:tcPr>
            <w:tcW w:w="2355" w:type="dxa"/>
            <w:gridSpan w:val="2"/>
          </w:tcPr>
          <w:p w:rsidR="00060F29" w:rsidRPr="00AD5430" w:rsidRDefault="00060F29" w:rsidP="00060F29">
            <w:pPr>
              <w:pStyle w:val="Pa1"/>
              <w:rPr>
                <w:rFonts w:ascii="Times New Roman" w:hAnsi="Times New Roman" w:cs="Times New Roman"/>
                <w:sz w:val="18"/>
                <w:szCs w:val="18"/>
              </w:rPr>
            </w:pPr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Pasinler, Erzurum, Erzincan, Suşehri (Sivas), </w:t>
            </w:r>
            <w:proofErr w:type="gramStart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>Niksar,Erbaa</w:t>
            </w:r>
            <w:proofErr w:type="gramEnd"/>
            <w:r w:rsidRPr="00AD5430">
              <w:rPr>
                <w:rStyle w:val="A2"/>
                <w:rFonts w:ascii="Times New Roman" w:hAnsi="Times New Roman" w:cs="Times New Roman"/>
                <w:color w:val="auto"/>
              </w:rPr>
              <w:t xml:space="preserve"> (Tokat), Taşova, Suluova, Merzifon (Amasya), Tosya (Kastamonu), Kurşunlu, Çerkeş (Çankırı), Bolu, Düzce, Adapazarı, Sapanca.</w:t>
            </w:r>
          </w:p>
        </w:tc>
      </w:tr>
    </w:tbl>
    <w:p w:rsidR="00782557" w:rsidRPr="00CD3780" w:rsidRDefault="00782557" w:rsidP="00060F29">
      <w:pPr>
        <w:rPr>
          <w:rFonts w:ascii="Times New Roman" w:hAnsi="Times New Roman" w:cs="Times New Roman"/>
        </w:rPr>
      </w:pPr>
    </w:p>
    <w:sectPr w:rsidR="00782557" w:rsidRPr="00CD3780" w:rsidSect="0006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EFNXA+HelveticaTM-Bold">
    <w:altName w:val="OEFNXA+HelveticaTM-Bold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HelveticaTM">
    <w:altName w:val="HelveticaTM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F29"/>
    <w:rsid w:val="00060F29"/>
    <w:rsid w:val="001C5883"/>
    <w:rsid w:val="004E1D46"/>
    <w:rsid w:val="00782557"/>
    <w:rsid w:val="0095587A"/>
    <w:rsid w:val="0099107F"/>
    <w:rsid w:val="009B13AE"/>
    <w:rsid w:val="00AD5430"/>
    <w:rsid w:val="00CD3780"/>
    <w:rsid w:val="00D7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60F29"/>
    <w:pPr>
      <w:autoSpaceDE w:val="0"/>
      <w:autoSpaceDN w:val="0"/>
      <w:adjustRightInd w:val="0"/>
      <w:spacing w:after="0" w:line="240" w:lineRule="auto"/>
    </w:pPr>
    <w:rPr>
      <w:rFonts w:ascii="OEFNXA+HelveticaTM-Bold" w:hAnsi="OEFNXA+HelveticaTM-Bold" w:cs="OEFNXA+HelveticaT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60F2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60F29"/>
    <w:rPr>
      <w:rFonts w:cs="OEFNXA+HelveticaTM-Bold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60F2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60F29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60F29"/>
    <w:rPr>
      <w:rFonts w:ascii="HelveticaTM" w:hAnsi="HelveticaTM" w:cs="HelveticaTM"/>
      <w:color w:val="000000"/>
      <w:sz w:val="18"/>
      <w:szCs w:val="18"/>
    </w:rPr>
  </w:style>
  <w:style w:type="table" w:styleId="TabloKlavuzu">
    <w:name w:val="Table Grid"/>
    <w:basedOn w:val="NormalTablo"/>
    <w:uiPriority w:val="59"/>
    <w:rsid w:val="0006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5</cp:revision>
  <dcterms:created xsi:type="dcterms:W3CDTF">2015-01-20T07:31:00Z</dcterms:created>
  <dcterms:modified xsi:type="dcterms:W3CDTF">2017-12-05T20:32:00Z</dcterms:modified>
</cp:coreProperties>
</file>